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8D" w:rsidRDefault="006D7C8D">
      <w:pPr>
        <w:jc w:val="center"/>
        <w:rPr>
          <w:rFonts w:ascii="仿宋_GB2312" w:eastAsia="仿宋_GB2312" w:hAnsi="仿宋_GB2312" w:cs="仿宋_GB2312"/>
          <w:b/>
          <w:sz w:val="44"/>
          <w:szCs w:val="40"/>
        </w:rPr>
      </w:pPr>
    </w:p>
    <w:p w:rsidR="006D7C8D" w:rsidRDefault="00FF6275">
      <w:pPr>
        <w:jc w:val="center"/>
        <w:rPr>
          <w:rFonts w:ascii="仿宋_GB2312" w:eastAsia="仿宋_GB2312" w:hAnsi="仿宋_GB2312" w:cs="仿宋_GB2312"/>
          <w:sz w:val="36"/>
          <w:szCs w:val="32"/>
        </w:rPr>
      </w:pPr>
      <w:r>
        <w:rPr>
          <w:rFonts w:ascii="仿宋_GB2312" w:eastAsia="仿宋_GB2312" w:hAnsi="仿宋_GB2312" w:cs="仿宋_GB2312" w:hint="eastAsia"/>
          <w:b/>
          <w:sz w:val="44"/>
          <w:szCs w:val="40"/>
        </w:rPr>
        <w:t>湖北宜昌交运松滋有限公司客车轮胎采购</w:t>
      </w:r>
    </w:p>
    <w:p w:rsidR="006D7C8D" w:rsidRDefault="006D7C8D">
      <w:pPr>
        <w:pStyle w:val="a0"/>
        <w:rPr>
          <w:rFonts w:ascii="仿宋_GB2312" w:eastAsia="仿宋_GB2312" w:hAnsi="仿宋_GB2312" w:cs="仿宋_GB2312"/>
        </w:rPr>
      </w:pPr>
    </w:p>
    <w:p w:rsidR="006D7C8D" w:rsidRDefault="006D7C8D">
      <w:pPr>
        <w:rPr>
          <w:rFonts w:ascii="仿宋_GB2312" w:eastAsia="仿宋_GB2312" w:hAnsi="仿宋_GB2312" w:cs="仿宋_GB2312"/>
          <w:sz w:val="32"/>
          <w:szCs w:val="32"/>
        </w:rPr>
      </w:pPr>
    </w:p>
    <w:p w:rsidR="006D7C8D" w:rsidRDefault="006D7C8D">
      <w:pPr>
        <w:rPr>
          <w:rFonts w:ascii="仿宋_GB2312" w:eastAsia="仿宋_GB2312" w:hAnsi="仿宋_GB2312" w:cs="仿宋_GB2312"/>
          <w:sz w:val="32"/>
          <w:szCs w:val="32"/>
        </w:rPr>
      </w:pPr>
    </w:p>
    <w:p w:rsidR="006D7C8D" w:rsidRDefault="006D7C8D">
      <w:pPr>
        <w:pStyle w:val="a0"/>
      </w:pPr>
    </w:p>
    <w:p w:rsidR="006D7C8D" w:rsidRDefault="006D7C8D">
      <w:pPr>
        <w:pStyle w:val="a0"/>
      </w:pPr>
    </w:p>
    <w:p w:rsidR="006D7C8D" w:rsidRDefault="006D7C8D">
      <w:pPr>
        <w:rPr>
          <w:rFonts w:ascii="仿宋_GB2312" w:eastAsia="仿宋_GB2312" w:hAnsi="仿宋_GB2312" w:cs="仿宋_GB2312"/>
        </w:rPr>
      </w:pPr>
    </w:p>
    <w:p w:rsidR="006D7C8D" w:rsidRDefault="00FF6275">
      <w:pPr>
        <w:jc w:val="center"/>
        <w:rPr>
          <w:rFonts w:ascii="仿宋_GB2312" w:eastAsia="仿宋_GB2312" w:hAnsi="仿宋_GB2312" w:cs="仿宋_GB2312"/>
          <w:b/>
          <w:sz w:val="96"/>
          <w:szCs w:val="84"/>
        </w:rPr>
      </w:pPr>
      <w:r>
        <w:rPr>
          <w:rFonts w:ascii="仿宋_GB2312" w:eastAsia="仿宋_GB2312" w:hAnsi="仿宋_GB2312" w:cs="仿宋_GB2312" w:hint="eastAsia"/>
          <w:b/>
          <w:sz w:val="96"/>
          <w:szCs w:val="84"/>
        </w:rPr>
        <w:t>招 标 文 件</w:t>
      </w:r>
    </w:p>
    <w:p w:rsidR="006D7C8D" w:rsidRDefault="006D7C8D">
      <w:pPr>
        <w:jc w:val="center"/>
        <w:rPr>
          <w:rFonts w:ascii="仿宋_GB2312" w:eastAsia="仿宋_GB2312" w:hAnsi="仿宋_GB2312" w:cs="仿宋_GB2312"/>
          <w:szCs w:val="21"/>
        </w:rPr>
      </w:pPr>
    </w:p>
    <w:p w:rsidR="006D7C8D" w:rsidRDefault="00FF6275">
      <w:pPr>
        <w:ind w:firstLineChars="600" w:firstLine="19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项目编号：HBXYZB（2020）185 </w:t>
      </w: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pStyle w:val="a0"/>
      </w:pPr>
    </w:p>
    <w:p w:rsidR="006D7C8D" w:rsidRDefault="006D7C8D">
      <w:pPr>
        <w:pStyle w:val="a0"/>
      </w:pPr>
    </w:p>
    <w:p w:rsidR="006D7C8D" w:rsidRDefault="006D7C8D">
      <w:pPr>
        <w:pStyle w:val="a0"/>
      </w:pPr>
    </w:p>
    <w:p w:rsidR="006D7C8D" w:rsidRDefault="006D7C8D">
      <w:pPr>
        <w:pStyle w:val="a0"/>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28"/>
          <w:szCs w:val="20"/>
        </w:rPr>
      </w:pPr>
    </w:p>
    <w:p w:rsidR="006D7C8D" w:rsidRDefault="006D7C8D">
      <w:pPr>
        <w:autoSpaceDE w:val="0"/>
        <w:autoSpaceDN w:val="0"/>
        <w:adjustRightInd w:val="0"/>
        <w:spacing w:line="200" w:lineRule="exact"/>
        <w:jc w:val="left"/>
        <w:rPr>
          <w:rFonts w:ascii="仿宋_GB2312" w:eastAsia="仿宋_GB2312" w:hAnsi="仿宋_GB2312" w:cs="仿宋_GB2312"/>
          <w:kern w:val="0"/>
          <w:sz w:val="30"/>
          <w:szCs w:val="30"/>
        </w:rPr>
      </w:pPr>
    </w:p>
    <w:p w:rsidR="006D7C8D" w:rsidRDefault="006D7C8D">
      <w:pPr>
        <w:autoSpaceDE w:val="0"/>
        <w:autoSpaceDN w:val="0"/>
        <w:adjustRightInd w:val="0"/>
        <w:spacing w:line="200" w:lineRule="exact"/>
        <w:jc w:val="left"/>
        <w:rPr>
          <w:rFonts w:ascii="仿宋_GB2312" w:eastAsia="仿宋_GB2312" w:hAnsi="仿宋_GB2312" w:cs="仿宋_GB2312"/>
          <w:kern w:val="0"/>
          <w:sz w:val="30"/>
          <w:szCs w:val="30"/>
        </w:rPr>
      </w:pPr>
    </w:p>
    <w:p w:rsidR="006D7C8D" w:rsidRDefault="00FF6275">
      <w:pPr>
        <w:spacing w:line="700" w:lineRule="exact"/>
        <w:ind w:firstLineChars="201" w:firstLine="565"/>
        <w:outlineLvl w:val="0"/>
        <w:rPr>
          <w:rFonts w:ascii="仿宋_GB2312" w:eastAsia="仿宋_GB2312" w:hAnsi="仿宋_GB2312" w:cs="仿宋_GB2312"/>
          <w:b/>
          <w:bCs/>
          <w:sz w:val="28"/>
          <w:szCs w:val="28"/>
        </w:rPr>
      </w:pPr>
      <w:bookmarkStart w:id="0" w:name="_Toc18603030"/>
      <w:bookmarkStart w:id="1" w:name="_Toc39149178"/>
      <w:r>
        <w:rPr>
          <w:rFonts w:ascii="仿宋_GB2312" w:eastAsia="仿宋_GB2312" w:hAnsi="仿宋_GB2312" w:cs="仿宋_GB2312" w:hint="eastAsia"/>
          <w:b/>
          <w:bCs/>
          <w:sz w:val="28"/>
          <w:szCs w:val="28"/>
        </w:rPr>
        <w:t>招    标  人：</w:t>
      </w:r>
      <w:r>
        <w:rPr>
          <w:rFonts w:ascii="仿宋_GB2312" w:eastAsia="仿宋_GB2312" w:hAnsi="仿宋_GB2312" w:cs="仿宋_GB2312" w:hint="eastAsia"/>
          <w:b/>
          <w:bCs/>
          <w:sz w:val="28"/>
          <w:szCs w:val="28"/>
          <w:u w:val="single"/>
        </w:rPr>
        <w:t>湖北宜昌交运松滋有限公司</w:t>
      </w:r>
      <w:r>
        <w:rPr>
          <w:rFonts w:ascii="仿宋_GB2312" w:eastAsia="仿宋_GB2312" w:hAnsi="仿宋_GB2312" w:cs="仿宋_GB2312" w:hint="eastAsia"/>
          <w:b/>
          <w:bCs/>
          <w:sz w:val="28"/>
          <w:szCs w:val="28"/>
        </w:rPr>
        <w:t>（盖      章）</w:t>
      </w:r>
      <w:bookmarkEnd w:id="0"/>
      <w:bookmarkEnd w:id="1"/>
    </w:p>
    <w:p w:rsidR="006D7C8D" w:rsidRDefault="00FF6275">
      <w:pPr>
        <w:pStyle w:val="ac"/>
        <w:spacing w:line="700" w:lineRule="exact"/>
        <w:ind w:firstLineChars="201" w:firstLine="565"/>
        <w:rPr>
          <w:rFonts w:ascii="仿宋_GB2312" w:eastAsia="仿宋_GB2312" w:hAnsi="仿宋_GB2312" w:cs="仿宋_GB2312"/>
          <w:b/>
          <w:sz w:val="28"/>
          <w:szCs w:val="28"/>
        </w:rPr>
      </w:pPr>
      <w:r>
        <w:rPr>
          <w:rFonts w:ascii="仿宋_GB2312" w:eastAsia="仿宋_GB2312" w:hAnsi="仿宋_GB2312" w:cs="仿宋_GB2312" w:hint="eastAsia"/>
          <w:b/>
          <w:sz w:val="28"/>
          <w:szCs w:val="28"/>
        </w:rPr>
        <w:t>法定代表人或其委托代理人：</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rPr>
        <w:t>（签字或盖章）</w:t>
      </w:r>
    </w:p>
    <w:p w:rsidR="006D7C8D" w:rsidRDefault="00FF6275">
      <w:pPr>
        <w:pStyle w:val="ac"/>
        <w:spacing w:line="700" w:lineRule="exact"/>
        <w:ind w:firstLineChars="201" w:firstLine="565"/>
        <w:rPr>
          <w:rFonts w:ascii="仿宋_GB2312" w:eastAsia="仿宋_GB2312" w:hAnsi="仿宋_GB2312" w:cs="仿宋_GB2312"/>
          <w:b/>
          <w:sz w:val="28"/>
          <w:szCs w:val="28"/>
        </w:rPr>
      </w:pPr>
      <w:r>
        <w:rPr>
          <w:rFonts w:ascii="仿宋_GB2312" w:eastAsia="仿宋_GB2312" w:hAnsi="仿宋_GB2312" w:cs="仿宋_GB2312" w:hint="eastAsia"/>
          <w:b/>
          <w:sz w:val="28"/>
          <w:szCs w:val="28"/>
        </w:rPr>
        <w:t>招标代理机构：</w:t>
      </w:r>
      <w:r>
        <w:rPr>
          <w:rFonts w:ascii="仿宋_GB2312" w:eastAsia="仿宋_GB2312" w:hAnsi="仿宋_GB2312" w:cs="仿宋_GB2312" w:hint="eastAsia"/>
          <w:b/>
          <w:bCs/>
          <w:sz w:val="28"/>
          <w:szCs w:val="28"/>
          <w:u w:val="single"/>
        </w:rPr>
        <w:t>湖北兴焱工程咨询有限公司</w:t>
      </w:r>
      <w:r>
        <w:rPr>
          <w:rFonts w:ascii="仿宋_GB2312" w:eastAsia="仿宋_GB2312" w:hAnsi="仿宋_GB2312" w:cs="仿宋_GB2312" w:hint="eastAsia"/>
          <w:b/>
          <w:sz w:val="28"/>
          <w:szCs w:val="28"/>
        </w:rPr>
        <w:t>（盖      章）</w:t>
      </w:r>
    </w:p>
    <w:p w:rsidR="006D7C8D" w:rsidRDefault="00FF6275">
      <w:pPr>
        <w:pStyle w:val="ac"/>
        <w:spacing w:line="700" w:lineRule="exact"/>
        <w:ind w:firstLineChars="201" w:firstLine="565"/>
        <w:rPr>
          <w:rFonts w:ascii="仿宋_GB2312" w:eastAsia="仿宋_GB2312" w:hAnsi="仿宋_GB2312" w:cs="仿宋_GB2312"/>
          <w:b/>
          <w:sz w:val="28"/>
          <w:szCs w:val="28"/>
        </w:rPr>
      </w:pPr>
      <w:r>
        <w:rPr>
          <w:rFonts w:ascii="仿宋_GB2312" w:eastAsia="仿宋_GB2312" w:hAnsi="仿宋_GB2312" w:cs="仿宋_GB2312" w:hint="eastAsia"/>
          <w:b/>
          <w:sz w:val="28"/>
          <w:szCs w:val="28"/>
        </w:rPr>
        <w:t>法定代表人或其委托代理人：</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（签字或盖章）</w:t>
      </w:r>
    </w:p>
    <w:p w:rsidR="006D7C8D" w:rsidRDefault="00FF6275">
      <w:pPr>
        <w:spacing w:line="700" w:lineRule="exact"/>
        <w:ind w:firstLineChars="201" w:firstLine="565"/>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二○二○年九月</w:t>
      </w:r>
    </w:p>
    <w:p w:rsidR="006D7C8D" w:rsidRDefault="006D7C8D">
      <w:pPr>
        <w:spacing w:line="480" w:lineRule="auto"/>
        <w:jc w:val="center"/>
        <w:rPr>
          <w:rFonts w:ascii="仿宋_GB2312" w:eastAsia="仿宋_GB2312" w:hAnsi="仿宋_GB2312" w:cs="仿宋_GB2312"/>
          <w:sz w:val="28"/>
          <w:szCs w:val="28"/>
        </w:rPr>
        <w:sectPr w:rsidR="006D7C8D">
          <w:headerReference w:type="default" r:id="rId10"/>
          <w:pgSz w:w="11906" w:h="16838"/>
          <w:pgMar w:top="1440" w:right="1800" w:bottom="1440" w:left="1800" w:header="851" w:footer="992" w:gutter="0"/>
          <w:pgNumType w:fmt="upperRoman" w:start="1"/>
          <w:cols w:space="720"/>
          <w:docGrid w:type="lines" w:linePitch="312"/>
        </w:sectPr>
      </w:pPr>
    </w:p>
    <w:p w:rsidR="006D7C8D" w:rsidRDefault="00FF6275">
      <w:pPr>
        <w:pStyle w:val="TOC1"/>
        <w:spacing w:line="280" w:lineRule="exact"/>
        <w:jc w:val="center"/>
        <w:rPr>
          <w:rFonts w:ascii="仿宋_GB2312" w:eastAsia="仿宋_GB2312" w:hAnsi="仿宋_GB2312" w:cs="仿宋_GB2312"/>
          <w:color w:val="auto"/>
        </w:rPr>
      </w:pPr>
      <w:bookmarkStart w:id="2" w:name="_Toc522293502"/>
      <w:bookmarkStart w:id="3" w:name="_Toc20741"/>
      <w:r>
        <w:rPr>
          <w:rFonts w:ascii="仿宋_GB2312" w:eastAsia="仿宋_GB2312" w:hAnsi="仿宋_GB2312" w:cs="仿宋_GB2312" w:hint="eastAsia"/>
          <w:color w:val="auto"/>
          <w:lang w:val="zh-CN"/>
        </w:rPr>
        <w:lastRenderedPageBreak/>
        <w:t>目    录</w:t>
      </w:r>
    </w:p>
    <w:p w:rsidR="006D7C8D" w:rsidRDefault="00841E95">
      <w:pPr>
        <w:pStyle w:val="10"/>
        <w:spacing w:line="280" w:lineRule="exact"/>
        <w:rPr>
          <w:b w:val="0"/>
          <w:sz w:val="21"/>
          <w:szCs w:val="22"/>
        </w:rPr>
      </w:pPr>
      <w:r>
        <w:rPr>
          <w:rFonts w:ascii="仿宋_GB2312" w:eastAsia="仿宋_GB2312" w:hAnsi="仿宋_GB2312" w:cs="仿宋_GB2312" w:hint="eastAsia"/>
        </w:rPr>
        <w:fldChar w:fldCharType="begin"/>
      </w:r>
      <w:r w:rsidR="00FF6275">
        <w:rPr>
          <w:rFonts w:ascii="仿宋_GB2312" w:eastAsia="仿宋_GB2312" w:hAnsi="仿宋_GB2312" w:cs="仿宋_GB2312" w:hint="eastAsia"/>
        </w:rPr>
        <w:instrText xml:space="preserve"> TOC \o "1-3" \h \z \u </w:instrText>
      </w:r>
      <w:r>
        <w:rPr>
          <w:rFonts w:ascii="仿宋_GB2312" w:eastAsia="仿宋_GB2312" w:hAnsi="仿宋_GB2312" w:cs="仿宋_GB2312" w:hint="eastAsia"/>
        </w:rPr>
        <w:fldChar w:fldCharType="separate"/>
      </w:r>
    </w:p>
    <w:p w:rsidR="006D7C8D" w:rsidRDefault="00083FB7">
      <w:pPr>
        <w:pStyle w:val="10"/>
        <w:spacing w:line="280" w:lineRule="exact"/>
        <w:rPr>
          <w:b w:val="0"/>
          <w:sz w:val="21"/>
          <w:szCs w:val="22"/>
        </w:rPr>
      </w:pPr>
      <w:hyperlink w:anchor="_Toc39149179" w:history="1">
        <w:r w:rsidR="00FF6275">
          <w:rPr>
            <w:rStyle w:val="af7"/>
            <w:rFonts w:ascii="仿宋_GB2312" w:eastAsia="仿宋_GB2312" w:hAnsi="仿宋_GB2312" w:cs="仿宋_GB2312" w:hint="eastAsia"/>
          </w:rPr>
          <w:t>第一章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招标公告</w:t>
        </w:r>
        <w:r w:rsidR="00FF6275">
          <w:tab/>
        </w:r>
        <w:r w:rsidR="00841E95">
          <w:fldChar w:fldCharType="begin"/>
        </w:r>
        <w:r w:rsidR="00FF6275">
          <w:instrText xml:space="preserve"> PAGEREF _Toc39149179 \h </w:instrText>
        </w:r>
        <w:r w:rsidR="00841E95">
          <w:fldChar w:fldCharType="separate"/>
        </w:r>
        <w:r w:rsidR="00FF6275">
          <w:t>3</w:t>
        </w:r>
        <w:r w:rsidR="00841E95">
          <w:fldChar w:fldCharType="end"/>
        </w:r>
      </w:hyperlink>
    </w:p>
    <w:p w:rsidR="006D7C8D" w:rsidRDefault="00083FB7">
      <w:pPr>
        <w:pStyle w:val="10"/>
        <w:spacing w:line="280" w:lineRule="exact"/>
        <w:rPr>
          <w:b w:val="0"/>
          <w:sz w:val="21"/>
          <w:szCs w:val="22"/>
        </w:rPr>
      </w:pPr>
      <w:hyperlink w:anchor="_Toc39149180" w:history="1">
        <w:r w:rsidR="00FF6275">
          <w:rPr>
            <w:rStyle w:val="af7"/>
            <w:rFonts w:ascii="仿宋_GB2312" w:eastAsia="仿宋_GB2312" w:hAnsi="仿宋_GB2312" w:cs="仿宋_GB2312" w:hint="eastAsia"/>
          </w:rPr>
          <w:t>第二章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投标人须知</w:t>
        </w:r>
        <w:r w:rsidR="00FF6275">
          <w:tab/>
        </w:r>
        <w:r w:rsidR="00841E95">
          <w:fldChar w:fldCharType="begin"/>
        </w:r>
        <w:r w:rsidR="00FF6275">
          <w:instrText xml:space="preserve"> PAGEREF _Toc39149180 \h </w:instrText>
        </w:r>
        <w:r w:rsidR="00841E95">
          <w:fldChar w:fldCharType="separate"/>
        </w:r>
        <w:r w:rsidR="00FF6275">
          <w:t>6</w:t>
        </w:r>
        <w:r w:rsidR="00841E95">
          <w:fldChar w:fldCharType="end"/>
        </w:r>
      </w:hyperlink>
    </w:p>
    <w:p w:rsidR="006D7C8D" w:rsidRDefault="00083FB7">
      <w:pPr>
        <w:pStyle w:val="21"/>
        <w:spacing w:line="280" w:lineRule="exact"/>
        <w:ind w:left="420"/>
        <w:rPr>
          <w:sz w:val="21"/>
        </w:rPr>
      </w:pPr>
      <w:hyperlink w:anchor="_Toc39149181" w:history="1">
        <w:r w:rsidR="00FF6275">
          <w:rPr>
            <w:rStyle w:val="af7"/>
            <w:rFonts w:ascii="仿宋_GB2312" w:eastAsia="仿宋_GB2312" w:hAnsi="仿宋_GB2312" w:cs="仿宋_GB2312" w:hint="eastAsia"/>
          </w:rPr>
          <w:t>投标人须知前附表</w:t>
        </w:r>
        <w:r w:rsidR="00FF6275">
          <w:tab/>
        </w:r>
        <w:r w:rsidR="00841E95">
          <w:fldChar w:fldCharType="begin"/>
        </w:r>
        <w:r w:rsidR="00FF6275">
          <w:instrText xml:space="preserve"> PAGEREF _Toc39149181 \h </w:instrText>
        </w:r>
        <w:r w:rsidR="00841E95">
          <w:fldChar w:fldCharType="separate"/>
        </w:r>
        <w:r w:rsidR="00FF6275">
          <w:t>6</w:t>
        </w:r>
        <w:r w:rsidR="00841E95">
          <w:fldChar w:fldCharType="end"/>
        </w:r>
      </w:hyperlink>
    </w:p>
    <w:p w:rsidR="006D7C8D" w:rsidRDefault="00083FB7">
      <w:pPr>
        <w:pStyle w:val="21"/>
        <w:spacing w:line="280" w:lineRule="exact"/>
        <w:ind w:left="420"/>
        <w:rPr>
          <w:sz w:val="21"/>
        </w:rPr>
      </w:pPr>
      <w:hyperlink w:anchor="_Toc39149182" w:history="1">
        <w:r w:rsidR="00FF6275">
          <w:rPr>
            <w:rStyle w:val="af7"/>
            <w:rFonts w:ascii="仿宋_GB2312" w:eastAsia="仿宋_GB2312" w:hAnsi="仿宋_GB2312" w:cs="仿宋_GB2312" w:hint="eastAsia"/>
          </w:rPr>
          <w:t>投标人须知正文部分</w:t>
        </w:r>
        <w:r w:rsidR="00FF6275">
          <w:tab/>
        </w:r>
        <w:r w:rsidR="00841E95">
          <w:fldChar w:fldCharType="begin"/>
        </w:r>
        <w:r w:rsidR="00FF6275">
          <w:instrText xml:space="preserve"> PAGEREF _Toc39149182 \h </w:instrText>
        </w:r>
        <w:r w:rsidR="00841E95">
          <w:fldChar w:fldCharType="separate"/>
        </w:r>
        <w:r w:rsidR="00FF6275">
          <w:t>9</w:t>
        </w:r>
        <w:r w:rsidR="00841E95">
          <w:fldChar w:fldCharType="end"/>
        </w:r>
      </w:hyperlink>
    </w:p>
    <w:p w:rsidR="006D7C8D" w:rsidRDefault="00083FB7">
      <w:pPr>
        <w:pStyle w:val="21"/>
        <w:spacing w:line="280" w:lineRule="exact"/>
        <w:ind w:left="420"/>
        <w:rPr>
          <w:sz w:val="21"/>
        </w:rPr>
      </w:pPr>
      <w:hyperlink w:anchor="_Toc39149183" w:history="1">
        <w:r w:rsidR="00FF6275">
          <w:rPr>
            <w:rStyle w:val="af7"/>
            <w:rFonts w:ascii="仿宋_GB2312" w:eastAsia="仿宋_GB2312" w:hAnsi="仿宋_GB2312" w:cs="仿宋_GB2312"/>
          </w:rPr>
          <w:t xml:space="preserve">1. </w:t>
        </w:r>
        <w:r w:rsidR="00FF6275">
          <w:rPr>
            <w:rStyle w:val="af7"/>
            <w:rFonts w:ascii="仿宋_GB2312" w:eastAsia="仿宋_GB2312" w:hAnsi="仿宋_GB2312" w:cs="仿宋_GB2312" w:hint="eastAsia"/>
          </w:rPr>
          <w:t>总则</w:t>
        </w:r>
        <w:r w:rsidR="00FF6275">
          <w:tab/>
        </w:r>
        <w:r w:rsidR="00841E95">
          <w:fldChar w:fldCharType="begin"/>
        </w:r>
        <w:r w:rsidR="00FF6275">
          <w:instrText xml:space="preserve"> PAGEREF _Toc39149183 \h </w:instrText>
        </w:r>
        <w:r w:rsidR="00841E95">
          <w:fldChar w:fldCharType="separate"/>
        </w:r>
        <w:r w:rsidR="00FF6275">
          <w:t>9</w:t>
        </w:r>
        <w:r w:rsidR="00841E95">
          <w:fldChar w:fldCharType="end"/>
        </w:r>
      </w:hyperlink>
    </w:p>
    <w:p w:rsidR="006D7C8D" w:rsidRDefault="00083FB7">
      <w:pPr>
        <w:pStyle w:val="21"/>
        <w:spacing w:line="280" w:lineRule="exact"/>
        <w:ind w:left="420"/>
        <w:rPr>
          <w:sz w:val="21"/>
        </w:rPr>
      </w:pPr>
      <w:hyperlink w:anchor="_Toc39149197" w:history="1">
        <w:r w:rsidR="00FF6275">
          <w:rPr>
            <w:rStyle w:val="af7"/>
            <w:rFonts w:ascii="仿宋_GB2312" w:eastAsia="仿宋_GB2312" w:hAnsi="仿宋_GB2312" w:cs="仿宋_GB2312"/>
          </w:rPr>
          <w:t xml:space="preserve">2. </w:t>
        </w:r>
        <w:r w:rsidR="00FF6275">
          <w:rPr>
            <w:rStyle w:val="af7"/>
            <w:rFonts w:ascii="仿宋_GB2312" w:eastAsia="仿宋_GB2312" w:hAnsi="仿宋_GB2312" w:cs="仿宋_GB2312" w:hint="eastAsia"/>
          </w:rPr>
          <w:t>招标文件</w:t>
        </w:r>
        <w:r w:rsidR="00FF6275">
          <w:tab/>
        </w:r>
        <w:r w:rsidR="00841E95">
          <w:fldChar w:fldCharType="begin"/>
        </w:r>
        <w:r w:rsidR="00FF6275">
          <w:instrText xml:space="preserve"> PAGEREF _Toc39149197 \h </w:instrText>
        </w:r>
        <w:r w:rsidR="00841E95">
          <w:fldChar w:fldCharType="separate"/>
        </w:r>
        <w:r w:rsidR="00FF6275">
          <w:t>11</w:t>
        </w:r>
        <w:r w:rsidR="00841E95">
          <w:fldChar w:fldCharType="end"/>
        </w:r>
      </w:hyperlink>
    </w:p>
    <w:p w:rsidR="006D7C8D" w:rsidRDefault="00083FB7">
      <w:pPr>
        <w:pStyle w:val="21"/>
        <w:spacing w:line="280" w:lineRule="exact"/>
        <w:ind w:left="420"/>
        <w:rPr>
          <w:sz w:val="21"/>
        </w:rPr>
      </w:pPr>
      <w:hyperlink w:anchor="_Toc39149201" w:history="1">
        <w:r w:rsidR="00FF6275">
          <w:rPr>
            <w:rStyle w:val="af7"/>
            <w:rFonts w:ascii="仿宋_GB2312" w:eastAsia="仿宋_GB2312" w:hAnsi="仿宋_GB2312" w:cs="仿宋_GB2312"/>
          </w:rPr>
          <w:t xml:space="preserve">3. </w:t>
        </w:r>
        <w:r w:rsidR="00FF6275">
          <w:rPr>
            <w:rStyle w:val="af7"/>
            <w:rFonts w:ascii="仿宋_GB2312" w:eastAsia="仿宋_GB2312" w:hAnsi="仿宋_GB2312" w:cs="仿宋_GB2312" w:hint="eastAsia"/>
          </w:rPr>
          <w:t>投标文件</w:t>
        </w:r>
        <w:r w:rsidR="00FF6275">
          <w:tab/>
        </w:r>
        <w:r w:rsidR="00841E95">
          <w:fldChar w:fldCharType="begin"/>
        </w:r>
        <w:r w:rsidR="00FF6275">
          <w:instrText xml:space="preserve"> PAGEREF _Toc39149201 \h </w:instrText>
        </w:r>
        <w:r w:rsidR="00841E95">
          <w:fldChar w:fldCharType="separate"/>
        </w:r>
        <w:r w:rsidR="00FF6275">
          <w:t>12</w:t>
        </w:r>
        <w:r w:rsidR="00841E95">
          <w:fldChar w:fldCharType="end"/>
        </w:r>
      </w:hyperlink>
    </w:p>
    <w:p w:rsidR="006D7C8D" w:rsidRDefault="00083FB7">
      <w:pPr>
        <w:pStyle w:val="21"/>
        <w:spacing w:line="280" w:lineRule="exact"/>
        <w:ind w:left="420"/>
        <w:rPr>
          <w:sz w:val="21"/>
        </w:rPr>
      </w:pPr>
      <w:hyperlink w:anchor="_Toc39149209" w:history="1">
        <w:r w:rsidR="00FF6275">
          <w:rPr>
            <w:rStyle w:val="af7"/>
            <w:rFonts w:ascii="仿宋_GB2312" w:eastAsia="仿宋_GB2312" w:hAnsi="仿宋_GB2312" w:cs="仿宋_GB2312"/>
          </w:rPr>
          <w:t xml:space="preserve">4. </w:t>
        </w:r>
        <w:r w:rsidR="00FF6275">
          <w:rPr>
            <w:rStyle w:val="af7"/>
            <w:rFonts w:ascii="仿宋_GB2312" w:eastAsia="仿宋_GB2312" w:hAnsi="仿宋_GB2312" w:cs="仿宋_GB2312" w:hint="eastAsia"/>
          </w:rPr>
          <w:t>投标</w:t>
        </w:r>
        <w:r w:rsidR="00FF6275">
          <w:tab/>
        </w:r>
        <w:r w:rsidR="00841E95">
          <w:fldChar w:fldCharType="begin"/>
        </w:r>
        <w:r w:rsidR="00FF6275">
          <w:instrText xml:space="preserve"> PAGEREF _Toc39149209 \h </w:instrText>
        </w:r>
        <w:r w:rsidR="00841E95">
          <w:fldChar w:fldCharType="separate"/>
        </w:r>
        <w:r w:rsidR="00FF6275">
          <w:t>14</w:t>
        </w:r>
        <w:r w:rsidR="00841E95">
          <w:fldChar w:fldCharType="end"/>
        </w:r>
      </w:hyperlink>
    </w:p>
    <w:p w:rsidR="006D7C8D" w:rsidRDefault="00083FB7">
      <w:pPr>
        <w:pStyle w:val="21"/>
        <w:spacing w:line="280" w:lineRule="exact"/>
        <w:ind w:left="420"/>
        <w:rPr>
          <w:sz w:val="21"/>
        </w:rPr>
      </w:pPr>
      <w:hyperlink w:anchor="_Toc39149216" w:history="1">
        <w:r w:rsidR="00FF6275">
          <w:rPr>
            <w:rStyle w:val="af7"/>
            <w:rFonts w:ascii="仿宋_GB2312" w:eastAsia="仿宋_GB2312" w:hAnsi="仿宋_GB2312" w:cs="仿宋_GB2312"/>
          </w:rPr>
          <w:t xml:space="preserve">6. </w:t>
        </w:r>
        <w:r w:rsidR="00FF6275">
          <w:rPr>
            <w:rStyle w:val="af7"/>
            <w:rFonts w:ascii="仿宋_GB2312" w:eastAsia="仿宋_GB2312" w:hAnsi="仿宋_GB2312" w:cs="仿宋_GB2312" w:hint="eastAsia"/>
          </w:rPr>
          <w:t>评标</w:t>
        </w:r>
        <w:r w:rsidR="00FF6275">
          <w:tab/>
        </w:r>
        <w:r w:rsidR="00841E95">
          <w:fldChar w:fldCharType="begin"/>
        </w:r>
        <w:r w:rsidR="00FF6275">
          <w:instrText xml:space="preserve"> PAGEREF _Toc39149216 \h </w:instrText>
        </w:r>
        <w:r w:rsidR="00841E95">
          <w:fldChar w:fldCharType="separate"/>
        </w:r>
        <w:r w:rsidR="00FF6275">
          <w:t>16</w:t>
        </w:r>
        <w:r w:rsidR="00841E95">
          <w:fldChar w:fldCharType="end"/>
        </w:r>
      </w:hyperlink>
    </w:p>
    <w:p w:rsidR="006D7C8D" w:rsidRDefault="00083FB7">
      <w:pPr>
        <w:pStyle w:val="21"/>
        <w:spacing w:line="280" w:lineRule="exact"/>
        <w:ind w:left="420"/>
        <w:rPr>
          <w:sz w:val="21"/>
        </w:rPr>
      </w:pPr>
      <w:hyperlink w:anchor="_Toc39149220" w:history="1">
        <w:r w:rsidR="00FF6275">
          <w:rPr>
            <w:rStyle w:val="af7"/>
            <w:rFonts w:ascii="仿宋_GB2312" w:eastAsia="仿宋_GB2312" w:hAnsi="仿宋_GB2312" w:cs="仿宋_GB2312"/>
          </w:rPr>
          <w:t xml:space="preserve">7. </w:t>
        </w:r>
        <w:r w:rsidR="00FF6275">
          <w:rPr>
            <w:rStyle w:val="af7"/>
            <w:rFonts w:ascii="仿宋_GB2312" w:eastAsia="仿宋_GB2312" w:hAnsi="仿宋_GB2312" w:cs="仿宋_GB2312" w:hint="eastAsia"/>
          </w:rPr>
          <w:t>合同授予</w:t>
        </w:r>
        <w:r w:rsidR="00FF6275">
          <w:tab/>
        </w:r>
        <w:r w:rsidR="00841E95">
          <w:fldChar w:fldCharType="begin"/>
        </w:r>
        <w:r w:rsidR="00FF6275">
          <w:instrText xml:space="preserve"> PAGEREF _Toc39149220 \h </w:instrText>
        </w:r>
        <w:r w:rsidR="00841E95">
          <w:fldChar w:fldCharType="separate"/>
        </w:r>
        <w:r w:rsidR="00FF6275">
          <w:t>16</w:t>
        </w:r>
        <w:r w:rsidR="00841E95">
          <w:fldChar w:fldCharType="end"/>
        </w:r>
      </w:hyperlink>
    </w:p>
    <w:p w:rsidR="006D7C8D" w:rsidRDefault="00083FB7">
      <w:pPr>
        <w:pStyle w:val="21"/>
        <w:spacing w:line="280" w:lineRule="exact"/>
        <w:ind w:left="420"/>
        <w:rPr>
          <w:sz w:val="21"/>
        </w:rPr>
      </w:pPr>
      <w:hyperlink w:anchor="_Toc39149225" w:history="1">
        <w:r w:rsidR="00FF6275">
          <w:rPr>
            <w:rStyle w:val="af7"/>
            <w:rFonts w:ascii="仿宋_GB2312" w:eastAsia="仿宋_GB2312" w:hAnsi="仿宋_GB2312" w:cs="仿宋_GB2312"/>
          </w:rPr>
          <w:t xml:space="preserve">8. </w:t>
        </w:r>
        <w:r w:rsidR="00FF6275">
          <w:rPr>
            <w:rStyle w:val="af7"/>
            <w:rFonts w:ascii="仿宋_GB2312" w:eastAsia="仿宋_GB2312" w:hAnsi="仿宋_GB2312" w:cs="仿宋_GB2312" w:hint="eastAsia"/>
          </w:rPr>
          <w:t>重新招标、不再招标和终止招标</w:t>
        </w:r>
        <w:r w:rsidR="00FF6275">
          <w:tab/>
        </w:r>
        <w:r w:rsidR="00841E95">
          <w:fldChar w:fldCharType="begin"/>
        </w:r>
        <w:r w:rsidR="00FF6275">
          <w:instrText xml:space="preserve"> PAGEREF _Toc39149225 \h </w:instrText>
        </w:r>
        <w:r w:rsidR="00841E95">
          <w:fldChar w:fldCharType="separate"/>
        </w:r>
        <w:r w:rsidR="00FF6275">
          <w:t>17</w:t>
        </w:r>
        <w:r w:rsidR="00841E95">
          <w:fldChar w:fldCharType="end"/>
        </w:r>
      </w:hyperlink>
    </w:p>
    <w:p w:rsidR="006D7C8D" w:rsidRDefault="00083FB7">
      <w:pPr>
        <w:pStyle w:val="21"/>
        <w:spacing w:line="280" w:lineRule="exact"/>
        <w:ind w:left="420"/>
        <w:rPr>
          <w:sz w:val="21"/>
        </w:rPr>
      </w:pPr>
      <w:hyperlink w:anchor="_Toc39149229" w:history="1">
        <w:r w:rsidR="00FF6275">
          <w:rPr>
            <w:rStyle w:val="af7"/>
            <w:rFonts w:ascii="仿宋_GB2312" w:eastAsia="仿宋_GB2312" w:hAnsi="仿宋_GB2312" w:cs="仿宋_GB2312"/>
          </w:rPr>
          <w:t xml:space="preserve">9. </w:t>
        </w:r>
        <w:r w:rsidR="00FF6275">
          <w:rPr>
            <w:rStyle w:val="af7"/>
            <w:rFonts w:ascii="仿宋_GB2312" w:eastAsia="仿宋_GB2312" w:hAnsi="仿宋_GB2312" w:cs="仿宋_GB2312" w:hint="eastAsia"/>
          </w:rPr>
          <w:t>纪律和监督</w:t>
        </w:r>
        <w:r w:rsidR="00FF6275">
          <w:tab/>
        </w:r>
        <w:r w:rsidR="00841E95">
          <w:fldChar w:fldCharType="begin"/>
        </w:r>
        <w:r w:rsidR="00FF6275">
          <w:instrText xml:space="preserve"> PAGEREF _Toc39149229 \h </w:instrText>
        </w:r>
        <w:r w:rsidR="00841E95">
          <w:fldChar w:fldCharType="separate"/>
        </w:r>
        <w:r w:rsidR="00FF6275">
          <w:t>18</w:t>
        </w:r>
        <w:r w:rsidR="00841E95">
          <w:fldChar w:fldCharType="end"/>
        </w:r>
      </w:hyperlink>
    </w:p>
    <w:p w:rsidR="006D7C8D" w:rsidRDefault="00083FB7">
      <w:pPr>
        <w:pStyle w:val="21"/>
        <w:spacing w:line="280" w:lineRule="exact"/>
        <w:ind w:left="420"/>
        <w:rPr>
          <w:sz w:val="21"/>
        </w:rPr>
      </w:pPr>
      <w:hyperlink w:anchor="_Toc39149235" w:history="1">
        <w:r w:rsidR="00FF6275">
          <w:rPr>
            <w:rStyle w:val="af7"/>
            <w:rFonts w:ascii="仿宋_GB2312" w:eastAsia="仿宋_GB2312" w:hAnsi="仿宋_GB2312" w:cs="仿宋_GB2312"/>
          </w:rPr>
          <w:t xml:space="preserve">10. </w:t>
        </w:r>
        <w:r w:rsidR="00FF6275">
          <w:rPr>
            <w:rStyle w:val="af7"/>
            <w:rFonts w:ascii="仿宋_GB2312" w:eastAsia="仿宋_GB2312" w:hAnsi="仿宋_GB2312" w:cs="仿宋_GB2312" w:hint="eastAsia"/>
          </w:rPr>
          <w:t>需要补充的其他内容</w:t>
        </w:r>
        <w:r w:rsidR="00FF6275">
          <w:tab/>
        </w:r>
        <w:r w:rsidR="00841E95">
          <w:fldChar w:fldCharType="begin"/>
        </w:r>
        <w:r w:rsidR="00FF6275">
          <w:instrText xml:space="preserve"> PAGEREF _Toc39149235 \h </w:instrText>
        </w:r>
        <w:r w:rsidR="00841E95">
          <w:fldChar w:fldCharType="separate"/>
        </w:r>
        <w:r w:rsidR="00FF6275">
          <w:t>19</w:t>
        </w:r>
        <w:r w:rsidR="00841E95">
          <w:fldChar w:fldCharType="end"/>
        </w:r>
      </w:hyperlink>
    </w:p>
    <w:p w:rsidR="006D7C8D" w:rsidRDefault="00083FB7">
      <w:pPr>
        <w:pStyle w:val="21"/>
        <w:spacing w:line="280" w:lineRule="exact"/>
        <w:ind w:left="420"/>
        <w:rPr>
          <w:sz w:val="21"/>
        </w:rPr>
      </w:pPr>
      <w:hyperlink w:anchor="_Toc39149240" w:history="1">
        <w:r w:rsidR="00FF6275">
          <w:rPr>
            <w:rStyle w:val="af7"/>
            <w:rFonts w:ascii="仿宋_GB2312" w:eastAsia="仿宋_GB2312" w:hAnsi="仿宋_GB2312" w:cs="仿宋_GB2312" w:hint="eastAsia"/>
          </w:rPr>
          <w:t>附表一：招标结果通知书</w:t>
        </w:r>
        <w:r w:rsidR="00FF6275">
          <w:tab/>
        </w:r>
        <w:r w:rsidR="00841E95">
          <w:fldChar w:fldCharType="begin"/>
        </w:r>
        <w:r w:rsidR="00FF6275">
          <w:instrText xml:space="preserve"> PAGEREF _Toc39149240 \h </w:instrText>
        </w:r>
        <w:r w:rsidR="00841E95">
          <w:fldChar w:fldCharType="separate"/>
        </w:r>
        <w:r w:rsidR="00FF6275">
          <w:t>20</w:t>
        </w:r>
        <w:r w:rsidR="00841E95">
          <w:fldChar w:fldCharType="end"/>
        </w:r>
      </w:hyperlink>
    </w:p>
    <w:p w:rsidR="006D7C8D" w:rsidRDefault="00083FB7">
      <w:pPr>
        <w:pStyle w:val="21"/>
        <w:spacing w:line="280" w:lineRule="exact"/>
        <w:ind w:left="420"/>
        <w:rPr>
          <w:sz w:val="21"/>
        </w:rPr>
      </w:pPr>
      <w:hyperlink w:anchor="_Toc39149241" w:history="1">
        <w:r w:rsidR="00FF6275">
          <w:rPr>
            <w:rStyle w:val="af7"/>
            <w:rFonts w:ascii="仿宋_GB2312" w:eastAsia="仿宋_GB2312" w:hAnsi="仿宋_GB2312" w:cs="仿宋_GB2312" w:hint="eastAsia"/>
          </w:rPr>
          <w:t>附表二：异议函</w:t>
        </w:r>
        <w:r w:rsidR="00FF6275">
          <w:tab/>
        </w:r>
        <w:r w:rsidR="00841E95">
          <w:fldChar w:fldCharType="begin"/>
        </w:r>
        <w:r w:rsidR="00FF6275">
          <w:instrText xml:space="preserve"> PAGEREF _Toc39149241 \h </w:instrText>
        </w:r>
        <w:r w:rsidR="00841E95">
          <w:fldChar w:fldCharType="separate"/>
        </w:r>
        <w:r w:rsidR="00FF6275">
          <w:t>21</w:t>
        </w:r>
        <w:r w:rsidR="00841E95">
          <w:fldChar w:fldCharType="end"/>
        </w:r>
      </w:hyperlink>
    </w:p>
    <w:p w:rsidR="006D7C8D" w:rsidRDefault="00083FB7">
      <w:pPr>
        <w:pStyle w:val="21"/>
        <w:spacing w:line="280" w:lineRule="exact"/>
        <w:ind w:left="420"/>
        <w:rPr>
          <w:sz w:val="21"/>
        </w:rPr>
      </w:pPr>
      <w:hyperlink w:anchor="_Toc39149242" w:history="1">
        <w:r w:rsidR="00FF6275">
          <w:rPr>
            <w:rStyle w:val="af7"/>
            <w:rFonts w:ascii="仿宋_GB2312" w:eastAsia="仿宋_GB2312" w:hAnsi="仿宋_GB2312" w:cs="仿宋_GB2312" w:hint="eastAsia"/>
          </w:rPr>
          <w:t>附表三：异议答复函</w:t>
        </w:r>
        <w:r w:rsidR="00FF6275">
          <w:tab/>
        </w:r>
        <w:r w:rsidR="00841E95">
          <w:fldChar w:fldCharType="begin"/>
        </w:r>
        <w:r w:rsidR="00FF6275">
          <w:instrText xml:space="preserve"> PAGEREF _Toc39149242 \h </w:instrText>
        </w:r>
        <w:r w:rsidR="00841E95">
          <w:fldChar w:fldCharType="separate"/>
        </w:r>
        <w:r w:rsidR="00FF6275">
          <w:t>22</w:t>
        </w:r>
        <w:r w:rsidR="00841E95">
          <w:fldChar w:fldCharType="end"/>
        </w:r>
      </w:hyperlink>
    </w:p>
    <w:p w:rsidR="006D7C8D" w:rsidRDefault="00083FB7">
      <w:pPr>
        <w:pStyle w:val="10"/>
        <w:spacing w:line="280" w:lineRule="exact"/>
        <w:rPr>
          <w:b w:val="0"/>
          <w:sz w:val="21"/>
          <w:szCs w:val="22"/>
        </w:rPr>
      </w:pPr>
      <w:hyperlink w:anchor="_Toc39149243" w:history="1">
        <w:r w:rsidR="00FF6275">
          <w:rPr>
            <w:rStyle w:val="af7"/>
            <w:rFonts w:ascii="仿宋_GB2312" w:eastAsia="仿宋_GB2312" w:hAnsi="仿宋_GB2312" w:cs="仿宋_GB2312" w:hint="eastAsia"/>
          </w:rPr>
          <w:t>第三章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评标办法（综合评估法）</w:t>
        </w:r>
        <w:r w:rsidR="00FF6275">
          <w:tab/>
        </w:r>
        <w:r w:rsidR="00841E95">
          <w:fldChar w:fldCharType="begin"/>
        </w:r>
        <w:r w:rsidR="00FF6275">
          <w:instrText xml:space="preserve"> PAGEREF _Toc39149243 \h </w:instrText>
        </w:r>
        <w:r w:rsidR="00841E95">
          <w:fldChar w:fldCharType="separate"/>
        </w:r>
        <w:r w:rsidR="00FF6275">
          <w:t>23</w:t>
        </w:r>
        <w:r w:rsidR="00841E95">
          <w:fldChar w:fldCharType="end"/>
        </w:r>
      </w:hyperlink>
    </w:p>
    <w:p w:rsidR="006D7C8D" w:rsidRDefault="00083FB7">
      <w:pPr>
        <w:pStyle w:val="21"/>
        <w:spacing w:line="280" w:lineRule="exact"/>
        <w:ind w:left="420"/>
        <w:rPr>
          <w:sz w:val="21"/>
        </w:rPr>
      </w:pPr>
      <w:hyperlink w:anchor="_Toc39149244" w:history="1">
        <w:r w:rsidR="00FF6275">
          <w:rPr>
            <w:rStyle w:val="af7"/>
            <w:rFonts w:ascii="仿宋_GB2312" w:eastAsia="仿宋_GB2312" w:hAnsi="仿宋_GB2312" w:cs="仿宋_GB2312" w:hint="eastAsia"/>
          </w:rPr>
          <w:t>评标办法前附表</w:t>
        </w:r>
        <w:r w:rsidR="00FF6275">
          <w:tab/>
        </w:r>
        <w:r w:rsidR="00841E95">
          <w:fldChar w:fldCharType="begin"/>
        </w:r>
        <w:r w:rsidR="00FF6275">
          <w:instrText xml:space="preserve"> PAGEREF _Toc39149244 \h </w:instrText>
        </w:r>
        <w:r w:rsidR="00841E95">
          <w:fldChar w:fldCharType="separate"/>
        </w:r>
        <w:r w:rsidR="00FF6275">
          <w:t>23</w:t>
        </w:r>
        <w:r w:rsidR="00841E95">
          <w:fldChar w:fldCharType="end"/>
        </w:r>
      </w:hyperlink>
    </w:p>
    <w:p w:rsidR="006D7C8D" w:rsidRDefault="00083FB7">
      <w:pPr>
        <w:pStyle w:val="21"/>
        <w:spacing w:line="280" w:lineRule="exact"/>
        <w:ind w:left="420"/>
        <w:rPr>
          <w:sz w:val="21"/>
        </w:rPr>
      </w:pPr>
      <w:hyperlink w:anchor="_Toc39149245" w:history="1">
        <w:r w:rsidR="00FF6275">
          <w:rPr>
            <w:rStyle w:val="af7"/>
            <w:rFonts w:ascii="仿宋_GB2312" w:eastAsia="仿宋_GB2312" w:hAnsi="仿宋_GB2312" w:cs="仿宋_GB2312"/>
          </w:rPr>
          <w:t xml:space="preserve">1. </w:t>
        </w:r>
        <w:r w:rsidR="00FF6275">
          <w:rPr>
            <w:rStyle w:val="af7"/>
            <w:rFonts w:ascii="仿宋_GB2312" w:eastAsia="仿宋_GB2312" w:hAnsi="仿宋_GB2312" w:cs="仿宋_GB2312" w:hint="eastAsia"/>
          </w:rPr>
          <w:t>评标方法</w:t>
        </w:r>
        <w:r w:rsidR="00FF6275">
          <w:tab/>
        </w:r>
        <w:r w:rsidR="00841E95">
          <w:fldChar w:fldCharType="begin"/>
        </w:r>
        <w:r w:rsidR="00FF6275">
          <w:instrText xml:space="preserve"> PAGEREF _Toc39149245 \h </w:instrText>
        </w:r>
        <w:r w:rsidR="00841E95">
          <w:fldChar w:fldCharType="separate"/>
        </w:r>
        <w:r w:rsidR="00FF6275">
          <w:t>25</w:t>
        </w:r>
        <w:r w:rsidR="00841E95">
          <w:fldChar w:fldCharType="end"/>
        </w:r>
      </w:hyperlink>
    </w:p>
    <w:p w:rsidR="006D7C8D" w:rsidRDefault="00083FB7">
      <w:pPr>
        <w:pStyle w:val="21"/>
        <w:spacing w:line="280" w:lineRule="exact"/>
        <w:ind w:left="420"/>
        <w:rPr>
          <w:sz w:val="21"/>
        </w:rPr>
      </w:pPr>
      <w:hyperlink w:anchor="_Toc39149246" w:history="1">
        <w:r w:rsidR="00FF6275">
          <w:rPr>
            <w:rStyle w:val="af7"/>
            <w:rFonts w:ascii="仿宋_GB2312" w:eastAsia="仿宋_GB2312" w:hAnsi="仿宋_GB2312" w:cs="仿宋_GB2312"/>
          </w:rPr>
          <w:t xml:space="preserve">2. </w:t>
        </w:r>
        <w:r w:rsidR="00FF6275">
          <w:rPr>
            <w:rStyle w:val="af7"/>
            <w:rFonts w:ascii="仿宋_GB2312" w:eastAsia="仿宋_GB2312" w:hAnsi="仿宋_GB2312" w:cs="仿宋_GB2312" w:hint="eastAsia"/>
          </w:rPr>
          <w:t>评审标准</w:t>
        </w:r>
        <w:r w:rsidR="00FF6275">
          <w:tab/>
        </w:r>
        <w:r w:rsidR="00841E95">
          <w:fldChar w:fldCharType="begin"/>
        </w:r>
        <w:r w:rsidR="00FF6275">
          <w:instrText xml:space="preserve"> PAGEREF _Toc39149246 \h </w:instrText>
        </w:r>
        <w:r w:rsidR="00841E95">
          <w:fldChar w:fldCharType="separate"/>
        </w:r>
        <w:r w:rsidR="00FF6275">
          <w:t>26</w:t>
        </w:r>
        <w:r w:rsidR="00841E95">
          <w:fldChar w:fldCharType="end"/>
        </w:r>
      </w:hyperlink>
    </w:p>
    <w:p w:rsidR="006D7C8D" w:rsidRDefault="00083FB7">
      <w:pPr>
        <w:pStyle w:val="21"/>
        <w:spacing w:line="280" w:lineRule="exact"/>
        <w:ind w:left="420"/>
        <w:rPr>
          <w:sz w:val="21"/>
        </w:rPr>
      </w:pPr>
      <w:hyperlink w:anchor="_Toc39149249" w:history="1">
        <w:r w:rsidR="00FF6275">
          <w:rPr>
            <w:rStyle w:val="af7"/>
            <w:rFonts w:ascii="仿宋_GB2312" w:eastAsia="仿宋_GB2312" w:hAnsi="仿宋_GB2312" w:cs="仿宋_GB2312"/>
          </w:rPr>
          <w:t xml:space="preserve">3. </w:t>
        </w:r>
        <w:r w:rsidR="00FF6275">
          <w:rPr>
            <w:rStyle w:val="af7"/>
            <w:rFonts w:ascii="仿宋_GB2312" w:eastAsia="仿宋_GB2312" w:hAnsi="仿宋_GB2312" w:cs="仿宋_GB2312" w:hint="eastAsia"/>
          </w:rPr>
          <w:t>评标程序</w:t>
        </w:r>
        <w:r w:rsidR="00FF6275">
          <w:tab/>
        </w:r>
        <w:r w:rsidR="00841E95">
          <w:fldChar w:fldCharType="begin"/>
        </w:r>
        <w:r w:rsidR="00FF6275">
          <w:instrText xml:space="preserve"> PAGEREF _Toc39149249 \h </w:instrText>
        </w:r>
        <w:r w:rsidR="00841E95">
          <w:fldChar w:fldCharType="separate"/>
        </w:r>
        <w:r w:rsidR="00FF6275">
          <w:t>26</w:t>
        </w:r>
        <w:r w:rsidR="00841E95">
          <w:fldChar w:fldCharType="end"/>
        </w:r>
      </w:hyperlink>
    </w:p>
    <w:p w:rsidR="006D7C8D" w:rsidRDefault="00083FB7">
      <w:pPr>
        <w:pStyle w:val="21"/>
        <w:spacing w:line="280" w:lineRule="exact"/>
        <w:ind w:left="420"/>
        <w:rPr>
          <w:sz w:val="21"/>
        </w:rPr>
      </w:pPr>
      <w:hyperlink w:anchor="_Toc39149255" w:history="1">
        <w:r w:rsidR="00FF6275">
          <w:rPr>
            <w:rStyle w:val="af7"/>
            <w:rFonts w:ascii="仿宋_GB2312" w:eastAsia="仿宋_GB2312" w:hAnsi="仿宋_GB2312" w:cs="仿宋_GB2312"/>
          </w:rPr>
          <w:t xml:space="preserve">4. </w:t>
        </w:r>
        <w:r w:rsidR="00FF6275">
          <w:rPr>
            <w:rStyle w:val="af7"/>
            <w:rFonts w:ascii="仿宋_GB2312" w:eastAsia="仿宋_GB2312" w:hAnsi="仿宋_GB2312" w:cs="仿宋_GB2312" w:hint="eastAsia"/>
          </w:rPr>
          <w:t>特殊情况的处置程序</w:t>
        </w:r>
        <w:r w:rsidR="00FF6275">
          <w:tab/>
        </w:r>
        <w:r w:rsidR="00841E95">
          <w:fldChar w:fldCharType="begin"/>
        </w:r>
        <w:r w:rsidR="00FF6275">
          <w:instrText xml:space="preserve"> PAGEREF _Toc39149255 \h </w:instrText>
        </w:r>
        <w:r w:rsidR="00841E95">
          <w:fldChar w:fldCharType="separate"/>
        </w:r>
        <w:r w:rsidR="00FF6275">
          <w:t>28</w:t>
        </w:r>
        <w:r w:rsidR="00841E95">
          <w:fldChar w:fldCharType="end"/>
        </w:r>
      </w:hyperlink>
    </w:p>
    <w:p w:rsidR="006D7C8D" w:rsidRDefault="00083FB7">
      <w:pPr>
        <w:pStyle w:val="21"/>
        <w:spacing w:line="280" w:lineRule="exact"/>
        <w:ind w:left="420"/>
        <w:rPr>
          <w:sz w:val="21"/>
        </w:rPr>
      </w:pPr>
      <w:hyperlink w:anchor="_Toc39149259" w:history="1">
        <w:r w:rsidR="00FF6275">
          <w:rPr>
            <w:rStyle w:val="af7"/>
            <w:rFonts w:ascii="仿宋_GB2312" w:eastAsia="仿宋_GB2312" w:hAnsi="仿宋_GB2312" w:cs="仿宋_GB2312"/>
          </w:rPr>
          <w:t xml:space="preserve">5. </w:t>
        </w:r>
        <w:r w:rsidR="00FF6275">
          <w:rPr>
            <w:rStyle w:val="af7"/>
            <w:rFonts w:ascii="仿宋_GB2312" w:eastAsia="仿宋_GB2312" w:hAnsi="仿宋_GB2312" w:cs="仿宋_GB2312" w:hint="eastAsia"/>
          </w:rPr>
          <w:t>补充条款</w:t>
        </w:r>
        <w:r w:rsidR="00FF6275">
          <w:tab/>
        </w:r>
        <w:r w:rsidR="00841E95">
          <w:fldChar w:fldCharType="begin"/>
        </w:r>
        <w:r w:rsidR="00FF6275">
          <w:instrText xml:space="preserve"> PAGEREF _Toc39149259 \h </w:instrText>
        </w:r>
        <w:r w:rsidR="00841E95">
          <w:fldChar w:fldCharType="separate"/>
        </w:r>
        <w:r w:rsidR="00FF6275">
          <w:t>29</w:t>
        </w:r>
        <w:r w:rsidR="00841E95">
          <w:fldChar w:fldCharType="end"/>
        </w:r>
      </w:hyperlink>
    </w:p>
    <w:p w:rsidR="006D7C8D" w:rsidRDefault="00083FB7">
      <w:pPr>
        <w:pStyle w:val="10"/>
        <w:spacing w:line="280" w:lineRule="exact"/>
        <w:rPr>
          <w:b w:val="0"/>
          <w:sz w:val="21"/>
          <w:szCs w:val="22"/>
        </w:rPr>
      </w:pPr>
      <w:hyperlink w:anchor="_Toc39149260" w:history="1">
        <w:r w:rsidR="00FF6275">
          <w:rPr>
            <w:rStyle w:val="af7"/>
            <w:rFonts w:ascii="仿宋_GB2312" w:eastAsia="仿宋_GB2312" w:hAnsi="仿宋_GB2312" w:cs="仿宋_GB2312" w:hint="eastAsia"/>
          </w:rPr>
          <w:t>第四章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合同条款及格式</w:t>
        </w:r>
        <w:r w:rsidR="00FF6275">
          <w:tab/>
        </w:r>
        <w:r w:rsidR="00841E95">
          <w:fldChar w:fldCharType="begin"/>
        </w:r>
        <w:r w:rsidR="00FF6275">
          <w:instrText xml:space="preserve"> PAGEREF _Toc39149260 \h </w:instrText>
        </w:r>
        <w:r w:rsidR="00841E95">
          <w:fldChar w:fldCharType="separate"/>
        </w:r>
        <w:r w:rsidR="00FF6275">
          <w:t>30</w:t>
        </w:r>
        <w:r w:rsidR="00841E95">
          <w:fldChar w:fldCharType="end"/>
        </w:r>
      </w:hyperlink>
    </w:p>
    <w:p w:rsidR="006D7C8D" w:rsidRDefault="00083FB7">
      <w:pPr>
        <w:pStyle w:val="10"/>
        <w:spacing w:line="280" w:lineRule="exact"/>
        <w:rPr>
          <w:b w:val="0"/>
          <w:sz w:val="21"/>
          <w:szCs w:val="22"/>
        </w:rPr>
      </w:pPr>
      <w:hyperlink w:anchor="_Toc39149261" w:history="1">
        <w:r w:rsidR="00FF6275">
          <w:rPr>
            <w:rStyle w:val="af7"/>
            <w:rFonts w:ascii="仿宋_GB2312" w:eastAsia="仿宋_GB2312" w:hAnsi="仿宋_GB2312" w:cs="仿宋_GB2312" w:hint="eastAsia"/>
          </w:rPr>
          <w:t>第五章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商务及技术要求</w:t>
        </w:r>
        <w:r w:rsidR="00FF6275">
          <w:tab/>
        </w:r>
        <w:r w:rsidR="00841E95">
          <w:fldChar w:fldCharType="begin"/>
        </w:r>
        <w:r w:rsidR="00FF6275">
          <w:instrText xml:space="preserve"> PAGEREF _Toc39149261 \h </w:instrText>
        </w:r>
        <w:r w:rsidR="00841E95">
          <w:fldChar w:fldCharType="separate"/>
        </w:r>
        <w:r w:rsidR="00FF6275">
          <w:t>37</w:t>
        </w:r>
        <w:r w:rsidR="00841E95">
          <w:fldChar w:fldCharType="end"/>
        </w:r>
      </w:hyperlink>
    </w:p>
    <w:p w:rsidR="006D7C8D" w:rsidRDefault="00083FB7">
      <w:pPr>
        <w:pStyle w:val="10"/>
        <w:spacing w:line="280" w:lineRule="exact"/>
        <w:rPr>
          <w:b w:val="0"/>
          <w:sz w:val="21"/>
          <w:szCs w:val="22"/>
        </w:rPr>
      </w:pPr>
      <w:hyperlink w:anchor="_Toc39149263" w:history="1">
        <w:r w:rsidR="00FF6275">
          <w:rPr>
            <w:rStyle w:val="af7"/>
            <w:rFonts w:ascii="仿宋_GB2312" w:eastAsia="仿宋_GB2312" w:hAnsi="仿宋_GB2312" w:cs="仿宋_GB2312" w:hint="eastAsia"/>
          </w:rPr>
          <w:t>第六章</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投标文件格式</w:t>
        </w:r>
        <w:r w:rsidR="00FF6275">
          <w:tab/>
        </w:r>
        <w:r w:rsidR="00841E95">
          <w:fldChar w:fldCharType="begin"/>
        </w:r>
        <w:r w:rsidR="00FF6275">
          <w:instrText xml:space="preserve"> PAGEREF _Toc39149263 \h </w:instrText>
        </w:r>
        <w:r w:rsidR="00841E95">
          <w:fldChar w:fldCharType="separate"/>
        </w:r>
        <w:r w:rsidR="00FF6275">
          <w:t>39</w:t>
        </w:r>
        <w:r w:rsidR="00841E95">
          <w:fldChar w:fldCharType="end"/>
        </w:r>
      </w:hyperlink>
    </w:p>
    <w:p w:rsidR="006D7C8D" w:rsidRDefault="00083FB7">
      <w:pPr>
        <w:pStyle w:val="21"/>
        <w:spacing w:line="280" w:lineRule="exact"/>
        <w:ind w:left="420"/>
        <w:rPr>
          <w:sz w:val="21"/>
        </w:rPr>
      </w:pPr>
      <w:hyperlink w:anchor="_Toc39149264" w:history="1">
        <w:r w:rsidR="00FF6275">
          <w:rPr>
            <w:rStyle w:val="af7"/>
            <w:rFonts w:ascii="仿宋_GB2312" w:eastAsia="仿宋_GB2312" w:hAnsi="仿宋_GB2312" w:cs="仿宋_GB2312" w:hint="eastAsia"/>
          </w:rPr>
          <w:t>目</w:t>
        </w:r>
        <w:r w:rsidR="00FF6275">
          <w:rPr>
            <w:rStyle w:val="af7"/>
            <w:rFonts w:ascii="仿宋_GB2312" w:eastAsia="仿宋_GB2312" w:hAnsi="仿宋_GB2312" w:cs="仿宋_GB2312"/>
          </w:rPr>
          <w:t xml:space="preserve">    </w:t>
        </w:r>
        <w:r w:rsidR="00FF6275">
          <w:rPr>
            <w:rStyle w:val="af7"/>
            <w:rFonts w:ascii="仿宋_GB2312" w:eastAsia="仿宋_GB2312" w:hAnsi="仿宋_GB2312" w:cs="仿宋_GB2312" w:hint="eastAsia"/>
          </w:rPr>
          <w:t>录</w:t>
        </w:r>
        <w:r w:rsidR="00FF6275">
          <w:tab/>
        </w:r>
        <w:r w:rsidR="00841E95">
          <w:fldChar w:fldCharType="begin"/>
        </w:r>
        <w:r w:rsidR="00FF6275">
          <w:instrText xml:space="preserve"> PAGEREF _Toc39149264 \h </w:instrText>
        </w:r>
        <w:r w:rsidR="00841E95">
          <w:fldChar w:fldCharType="separate"/>
        </w:r>
        <w:r w:rsidR="00FF6275">
          <w:t>40</w:t>
        </w:r>
        <w:r w:rsidR="00841E95">
          <w:fldChar w:fldCharType="end"/>
        </w:r>
      </w:hyperlink>
    </w:p>
    <w:p w:rsidR="006D7C8D" w:rsidRDefault="00083FB7">
      <w:pPr>
        <w:pStyle w:val="21"/>
        <w:spacing w:line="280" w:lineRule="exact"/>
        <w:ind w:left="420"/>
        <w:rPr>
          <w:sz w:val="21"/>
        </w:rPr>
      </w:pPr>
      <w:hyperlink w:anchor="_Toc39149265" w:history="1">
        <w:r w:rsidR="00FF6275">
          <w:rPr>
            <w:rStyle w:val="af7"/>
            <w:rFonts w:ascii="仿宋_GB2312" w:eastAsia="仿宋_GB2312" w:hAnsi="仿宋_GB2312" w:cs="仿宋_GB2312" w:hint="eastAsia"/>
          </w:rPr>
          <w:t>（一）投标函</w:t>
        </w:r>
        <w:r w:rsidR="00FF6275">
          <w:tab/>
        </w:r>
        <w:r w:rsidR="00841E95">
          <w:fldChar w:fldCharType="begin"/>
        </w:r>
        <w:r w:rsidR="00FF6275">
          <w:instrText xml:space="preserve"> PAGEREF _Toc39149265 \h </w:instrText>
        </w:r>
        <w:r w:rsidR="00841E95">
          <w:fldChar w:fldCharType="separate"/>
        </w:r>
        <w:r w:rsidR="00FF6275">
          <w:t>41</w:t>
        </w:r>
        <w:r w:rsidR="00841E95">
          <w:fldChar w:fldCharType="end"/>
        </w:r>
      </w:hyperlink>
    </w:p>
    <w:p w:rsidR="006D7C8D" w:rsidRDefault="00083FB7">
      <w:pPr>
        <w:pStyle w:val="21"/>
        <w:spacing w:line="280" w:lineRule="exact"/>
        <w:ind w:left="420"/>
        <w:rPr>
          <w:sz w:val="21"/>
        </w:rPr>
      </w:pPr>
      <w:hyperlink w:anchor="_Toc39149266" w:history="1">
        <w:r w:rsidR="00FF6275">
          <w:rPr>
            <w:rStyle w:val="af7"/>
            <w:rFonts w:ascii="仿宋_GB2312" w:eastAsia="仿宋_GB2312" w:hAnsi="仿宋_GB2312" w:cs="仿宋_GB2312" w:hint="eastAsia"/>
          </w:rPr>
          <w:t>（五）投标人情况介绍</w:t>
        </w:r>
        <w:r w:rsidR="00FF6275">
          <w:tab/>
        </w:r>
        <w:r w:rsidR="00841E95">
          <w:fldChar w:fldCharType="begin"/>
        </w:r>
        <w:r w:rsidR="00FF6275">
          <w:instrText xml:space="preserve"> PAGEREF _Toc39149266 \h </w:instrText>
        </w:r>
        <w:r w:rsidR="00841E95">
          <w:fldChar w:fldCharType="separate"/>
        </w:r>
        <w:r w:rsidR="00FF6275">
          <w:t>46</w:t>
        </w:r>
        <w:r w:rsidR="00841E95">
          <w:fldChar w:fldCharType="end"/>
        </w:r>
      </w:hyperlink>
    </w:p>
    <w:p w:rsidR="006D7C8D" w:rsidRDefault="00083FB7">
      <w:pPr>
        <w:pStyle w:val="21"/>
        <w:spacing w:line="280" w:lineRule="exact"/>
        <w:ind w:left="420"/>
        <w:rPr>
          <w:sz w:val="21"/>
        </w:rPr>
      </w:pPr>
      <w:hyperlink w:anchor="_Toc39149267" w:history="1">
        <w:r w:rsidR="00FF6275">
          <w:rPr>
            <w:rStyle w:val="af7"/>
            <w:rFonts w:ascii="仿宋_GB2312" w:eastAsia="仿宋_GB2312" w:hAnsi="仿宋_GB2312" w:cs="仿宋_GB2312" w:hint="eastAsia"/>
          </w:rPr>
          <w:t>（六）类似供货业绩</w:t>
        </w:r>
        <w:r w:rsidR="00FF6275">
          <w:tab/>
        </w:r>
        <w:r w:rsidR="00841E95">
          <w:fldChar w:fldCharType="begin"/>
        </w:r>
        <w:r w:rsidR="00FF6275">
          <w:instrText xml:space="preserve"> PAGEREF _Toc39149267 \h </w:instrText>
        </w:r>
        <w:r w:rsidR="00841E95">
          <w:fldChar w:fldCharType="separate"/>
        </w:r>
        <w:r w:rsidR="00FF6275">
          <w:t>47</w:t>
        </w:r>
        <w:r w:rsidR="00841E95">
          <w:fldChar w:fldCharType="end"/>
        </w:r>
      </w:hyperlink>
    </w:p>
    <w:p w:rsidR="006D7C8D" w:rsidRDefault="00083FB7">
      <w:pPr>
        <w:pStyle w:val="21"/>
        <w:spacing w:line="280" w:lineRule="exact"/>
        <w:ind w:left="420"/>
        <w:rPr>
          <w:sz w:val="21"/>
        </w:rPr>
      </w:pPr>
      <w:hyperlink w:anchor="_Toc39149268" w:history="1">
        <w:r w:rsidR="00FF6275">
          <w:rPr>
            <w:rStyle w:val="af7"/>
            <w:rFonts w:ascii="仿宋_GB2312" w:eastAsia="仿宋_GB2312" w:hAnsi="仿宋_GB2312" w:cs="仿宋_GB2312" w:hint="eastAsia"/>
          </w:rPr>
          <w:t>（七）资格审查资料</w:t>
        </w:r>
        <w:r w:rsidR="00FF6275">
          <w:tab/>
        </w:r>
        <w:r w:rsidR="00841E95">
          <w:fldChar w:fldCharType="begin"/>
        </w:r>
        <w:r w:rsidR="00FF6275">
          <w:instrText xml:space="preserve"> PAGEREF _Toc39149268 \h </w:instrText>
        </w:r>
        <w:r w:rsidR="00841E95">
          <w:fldChar w:fldCharType="separate"/>
        </w:r>
        <w:r w:rsidR="00FF6275">
          <w:t>48</w:t>
        </w:r>
        <w:r w:rsidR="00841E95">
          <w:fldChar w:fldCharType="end"/>
        </w:r>
      </w:hyperlink>
    </w:p>
    <w:p w:rsidR="006D7C8D" w:rsidRDefault="00083FB7">
      <w:pPr>
        <w:pStyle w:val="21"/>
        <w:spacing w:line="280" w:lineRule="exact"/>
        <w:ind w:left="420"/>
        <w:rPr>
          <w:sz w:val="21"/>
        </w:rPr>
      </w:pPr>
      <w:hyperlink w:anchor="_Toc39149269" w:history="1">
        <w:r w:rsidR="00FF6275">
          <w:rPr>
            <w:rStyle w:val="af7"/>
            <w:rFonts w:ascii="仿宋_GB2312" w:eastAsia="仿宋_GB2312" w:hAnsi="仿宋_GB2312" w:cs="仿宋_GB2312" w:hint="eastAsia"/>
            <w:kern w:val="1"/>
          </w:rPr>
          <w:t>（九）反商业贿赂承诺书</w:t>
        </w:r>
        <w:r w:rsidR="00FF6275">
          <w:tab/>
        </w:r>
        <w:r w:rsidR="00841E95">
          <w:fldChar w:fldCharType="begin"/>
        </w:r>
        <w:r w:rsidR="00FF6275">
          <w:instrText xml:space="preserve"> PAGEREF _Toc39149269 \h </w:instrText>
        </w:r>
        <w:r w:rsidR="00841E95">
          <w:fldChar w:fldCharType="separate"/>
        </w:r>
        <w:r w:rsidR="00FF6275">
          <w:t>50</w:t>
        </w:r>
        <w:r w:rsidR="00841E95">
          <w:fldChar w:fldCharType="end"/>
        </w:r>
      </w:hyperlink>
    </w:p>
    <w:p w:rsidR="006D7C8D" w:rsidRDefault="00083FB7">
      <w:pPr>
        <w:pStyle w:val="21"/>
        <w:spacing w:line="280" w:lineRule="exact"/>
        <w:ind w:left="420"/>
        <w:rPr>
          <w:sz w:val="21"/>
        </w:rPr>
      </w:pPr>
      <w:hyperlink w:anchor="_Toc39149270" w:history="1">
        <w:r w:rsidR="00FF6275">
          <w:rPr>
            <w:rStyle w:val="af7"/>
            <w:rFonts w:ascii="仿宋_GB2312" w:eastAsia="仿宋_GB2312" w:hAnsi="仿宋_GB2312" w:cs="仿宋_GB2312" w:hint="eastAsia"/>
          </w:rPr>
          <w:t>（十）投标人认为需要提供的其他资料</w:t>
        </w:r>
        <w:r w:rsidR="00FF6275">
          <w:tab/>
        </w:r>
        <w:r w:rsidR="00841E95">
          <w:fldChar w:fldCharType="begin"/>
        </w:r>
        <w:r w:rsidR="00FF6275">
          <w:instrText xml:space="preserve"> PAGEREF _Toc39149270 \h </w:instrText>
        </w:r>
        <w:r w:rsidR="00841E95">
          <w:fldChar w:fldCharType="separate"/>
        </w:r>
        <w:r w:rsidR="00FF6275">
          <w:t>51</w:t>
        </w:r>
        <w:r w:rsidR="00841E95">
          <w:fldChar w:fldCharType="end"/>
        </w:r>
      </w:hyperlink>
    </w:p>
    <w:p w:rsidR="006D7C8D" w:rsidRDefault="00083FB7">
      <w:pPr>
        <w:pStyle w:val="21"/>
        <w:spacing w:line="280" w:lineRule="exact"/>
        <w:ind w:left="420"/>
        <w:rPr>
          <w:sz w:val="21"/>
        </w:rPr>
      </w:pPr>
      <w:hyperlink w:anchor="_Toc39149271" w:history="1">
        <w:r w:rsidR="00FF6275">
          <w:rPr>
            <w:rStyle w:val="af7"/>
            <w:rFonts w:ascii="仿宋_GB2312" w:eastAsia="仿宋_GB2312" w:hAnsi="仿宋_GB2312" w:cs="仿宋_GB2312" w:hint="eastAsia"/>
          </w:rPr>
          <w:t>二、技术文件</w:t>
        </w:r>
        <w:r w:rsidR="00FF6275">
          <w:tab/>
        </w:r>
        <w:r w:rsidR="00841E95">
          <w:fldChar w:fldCharType="begin"/>
        </w:r>
        <w:r w:rsidR="00FF6275">
          <w:instrText xml:space="preserve"> PAGEREF _Toc39149271 \h </w:instrText>
        </w:r>
        <w:r w:rsidR="00841E95">
          <w:fldChar w:fldCharType="separate"/>
        </w:r>
        <w:r w:rsidR="00FF6275">
          <w:t>52</w:t>
        </w:r>
        <w:r w:rsidR="00841E95">
          <w:fldChar w:fldCharType="end"/>
        </w:r>
      </w:hyperlink>
    </w:p>
    <w:p w:rsidR="006D7C8D" w:rsidRDefault="00841E95">
      <w:pPr>
        <w:spacing w:line="400" w:lineRule="exact"/>
        <w:jc w:val="center"/>
        <w:rPr>
          <w:rFonts w:ascii="仿宋_GB2312" w:eastAsia="仿宋_GB2312" w:hAnsi="仿宋_GB2312" w:cs="仿宋_GB2312"/>
        </w:rPr>
      </w:pPr>
      <w:r>
        <w:rPr>
          <w:rFonts w:ascii="仿宋_GB2312" w:eastAsia="仿宋_GB2312" w:hAnsi="仿宋_GB2312" w:cs="仿宋_GB2312" w:hint="eastAsia"/>
          <w:b/>
          <w:bCs/>
          <w:lang w:val="zh-CN"/>
        </w:rPr>
        <w:fldChar w:fldCharType="end"/>
      </w:r>
      <w:r w:rsidR="00FF6275">
        <w:rPr>
          <w:rFonts w:ascii="仿宋_GB2312" w:eastAsia="仿宋_GB2312" w:hAnsi="仿宋_GB2312" w:cs="仿宋_GB2312" w:hint="eastAsia"/>
          <w:b/>
          <w:bCs/>
          <w:lang w:val="zh-CN"/>
        </w:rPr>
        <w:br w:type="page"/>
      </w:r>
      <w:bookmarkStart w:id="4" w:name="_Toc39149179"/>
      <w:bookmarkStart w:id="5" w:name="_Toc522293503"/>
      <w:bookmarkEnd w:id="2"/>
      <w:bookmarkEnd w:id="3"/>
      <w:r w:rsidR="00FF6275">
        <w:rPr>
          <w:rStyle w:val="1Char"/>
          <w:rFonts w:ascii="仿宋_GB2312" w:eastAsia="仿宋_GB2312" w:hAnsi="仿宋_GB2312" w:cs="仿宋_GB2312" w:hint="eastAsia"/>
        </w:rPr>
        <w:lastRenderedPageBreak/>
        <w:t>第一章  招标公告</w:t>
      </w:r>
      <w:bookmarkEnd w:id="4"/>
    </w:p>
    <w:p w:rsidR="006D7C8D" w:rsidRDefault="00FF6275">
      <w:pPr>
        <w:widowControl/>
        <w:spacing w:line="460" w:lineRule="exact"/>
        <w:ind w:firstLineChars="200" w:firstLine="482"/>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1、招标条件</w:t>
      </w:r>
    </w:p>
    <w:p w:rsidR="006D7C8D" w:rsidRDefault="00FF6275">
      <w:pPr>
        <w:pStyle w:val="Normal191"/>
        <w:shd w:val="clear" w:color="auto" w:fill="FFFFFF"/>
        <w:spacing w:line="460" w:lineRule="exact"/>
        <w:ind w:firstLineChars="200" w:firstLine="480"/>
        <w:rPr>
          <w:rFonts w:ascii="仿宋_GB2312" w:eastAsia="仿宋_GB2312" w:hAnsi="仿宋_GB2312" w:cs="仿宋_GB2312"/>
        </w:rPr>
      </w:pPr>
      <w:r>
        <w:rPr>
          <w:rFonts w:ascii="仿宋_GB2312" w:eastAsia="仿宋_GB2312" w:hAnsi="仿宋_GB2312" w:cs="仿宋_GB2312" w:hint="eastAsia"/>
          <w:lang w:val="zh-CN"/>
        </w:rPr>
        <w:t>湖北兴焱工程咨询有限公司受湖北宜昌交运松滋有限公司的委托</w:t>
      </w:r>
      <w:r>
        <w:rPr>
          <w:rFonts w:ascii="仿宋_GB2312" w:eastAsia="仿宋_GB2312" w:hAnsi="仿宋_GB2312" w:cs="仿宋_GB2312" w:hint="eastAsia"/>
        </w:rPr>
        <w:t>，</w:t>
      </w:r>
      <w:r>
        <w:rPr>
          <w:rFonts w:ascii="仿宋_GB2312" w:eastAsia="仿宋_GB2312" w:hAnsi="仿宋_GB2312" w:cs="仿宋_GB2312" w:hint="eastAsia"/>
          <w:lang w:val="zh-CN"/>
        </w:rPr>
        <w:t>拟就</w:t>
      </w:r>
      <w:r>
        <w:rPr>
          <w:rFonts w:ascii="仿宋_GB2312" w:eastAsia="仿宋_GB2312" w:hAnsi="仿宋_GB2312" w:cs="仿宋_GB2312" w:hint="eastAsia"/>
        </w:rPr>
        <w:t>“</w:t>
      </w:r>
      <w:r>
        <w:rPr>
          <w:rFonts w:ascii="仿宋_GB2312" w:eastAsia="仿宋_GB2312" w:hAnsi="仿宋_GB2312" w:cs="仿宋_GB2312" w:hint="eastAsia"/>
          <w:lang w:val="zh-CN"/>
        </w:rPr>
        <w:t>湖北宜昌交运松滋有限公司客车轮胎采购</w:t>
      </w:r>
      <w:r>
        <w:rPr>
          <w:rFonts w:ascii="仿宋_GB2312" w:eastAsia="仿宋_GB2312" w:hAnsi="仿宋_GB2312" w:cs="仿宋_GB2312" w:hint="eastAsia"/>
        </w:rPr>
        <w:t>”</w:t>
      </w:r>
      <w:r>
        <w:rPr>
          <w:rFonts w:ascii="仿宋_GB2312" w:eastAsia="仿宋_GB2312" w:hAnsi="仿宋_GB2312" w:cs="仿宋_GB2312" w:hint="eastAsia"/>
          <w:lang w:val="zh-CN"/>
        </w:rPr>
        <w:t>进行公开招标</w:t>
      </w:r>
      <w:r>
        <w:rPr>
          <w:rFonts w:ascii="仿宋_GB2312" w:eastAsia="仿宋_GB2312" w:hAnsi="仿宋_GB2312" w:cs="仿宋_GB2312" w:hint="eastAsia"/>
        </w:rPr>
        <w:t>，</w:t>
      </w:r>
      <w:r>
        <w:rPr>
          <w:rFonts w:ascii="仿宋_GB2312" w:eastAsia="仿宋_GB2312" w:hAnsi="仿宋_GB2312" w:cs="仿宋_GB2312" w:hint="eastAsia"/>
          <w:lang w:val="zh-CN"/>
        </w:rPr>
        <w:t>欢迎符合条件的投标人前来投标。</w:t>
      </w:r>
    </w:p>
    <w:p w:rsidR="006D7C8D" w:rsidRDefault="00FF6275">
      <w:pPr>
        <w:pStyle w:val="Normal191"/>
        <w:shd w:val="clear" w:color="auto" w:fill="FFFFFF"/>
        <w:spacing w:line="4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2</w:t>
      </w:r>
      <w:r>
        <w:rPr>
          <w:rFonts w:ascii="仿宋_GB2312" w:eastAsia="仿宋_GB2312" w:hAnsi="仿宋_GB2312" w:cs="仿宋_GB2312" w:hint="eastAsia"/>
          <w:b/>
          <w:bCs/>
          <w:lang w:val="zh-CN"/>
        </w:rPr>
        <w:t>、项目概况与供货范围</w:t>
      </w:r>
    </w:p>
    <w:p w:rsidR="006D7C8D" w:rsidRDefault="00FF6275">
      <w:pPr>
        <w:pStyle w:val="Normal191"/>
        <w:shd w:val="clear" w:color="auto" w:fill="FFFFFF"/>
        <w:spacing w:line="460" w:lineRule="exact"/>
        <w:ind w:firstLineChars="200" w:firstLine="480"/>
        <w:rPr>
          <w:rFonts w:ascii="仿宋_GB2312" w:eastAsia="仿宋_GB2312" w:hAnsi="仿宋_GB2312" w:cs="仿宋_GB2312"/>
          <w:bCs/>
        </w:rPr>
      </w:pPr>
      <w:r>
        <w:rPr>
          <w:rFonts w:ascii="仿宋_GB2312" w:eastAsia="仿宋_GB2312" w:hAnsi="仿宋_GB2312" w:cs="仿宋_GB2312" w:hint="eastAsia"/>
          <w:bCs/>
        </w:rPr>
        <w:t>（1）</w:t>
      </w:r>
      <w:r>
        <w:rPr>
          <w:rFonts w:ascii="仿宋_GB2312" w:eastAsia="仿宋_GB2312" w:hAnsi="仿宋_GB2312" w:cs="仿宋_GB2312" w:hint="eastAsia"/>
          <w:bCs/>
          <w:lang w:val="zh-CN"/>
        </w:rPr>
        <w:t>项目名称</w:t>
      </w:r>
      <w:r>
        <w:rPr>
          <w:rFonts w:ascii="仿宋_GB2312" w:eastAsia="仿宋_GB2312" w:hAnsi="仿宋_GB2312" w:cs="仿宋_GB2312" w:hint="eastAsia"/>
          <w:bCs/>
        </w:rPr>
        <w:t>：</w:t>
      </w:r>
      <w:r>
        <w:rPr>
          <w:rFonts w:ascii="仿宋_GB2312" w:eastAsia="仿宋_GB2312" w:hAnsi="仿宋_GB2312" w:cs="仿宋_GB2312" w:hint="eastAsia"/>
          <w:bCs/>
          <w:lang w:val="zh-CN"/>
        </w:rPr>
        <w:t>湖北宜昌交运松滋有限公司客车轮胎采购</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t>（2）采购预算价（最高限价）：年度采购预</w:t>
      </w:r>
      <w:r>
        <w:rPr>
          <w:rFonts w:ascii="仿宋_GB2312" w:eastAsia="仿宋_GB2312" w:hAnsi="仿宋_GB2312" w:cs="仿宋_GB2312" w:hint="eastAsia"/>
          <w:color w:val="000000" w:themeColor="text1"/>
          <w:lang w:val="zh-CN"/>
        </w:rPr>
        <w:t>算人民币</w:t>
      </w:r>
      <w:r>
        <w:rPr>
          <w:rFonts w:ascii="仿宋_GB2312" w:eastAsia="仿宋_GB2312" w:hAnsi="仿宋_GB2312" w:cs="仿宋_GB2312"/>
          <w:b/>
          <w:color w:val="000000" w:themeColor="text1"/>
          <w:lang w:val="zh-CN"/>
        </w:rPr>
        <w:t>33</w:t>
      </w:r>
      <w:r>
        <w:rPr>
          <w:rFonts w:ascii="仿宋_GB2312" w:eastAsia="仿宋_GB2312" w:hAnsi="仿宋_GB2312" w:cs="仿宋_GB2312" w:hint="eastAsia"/>
          <w:b/>
          <w:color w:val="000000" w:themeColor="text1"/>
          <w:lang w:val="zh-CN"/>
        </w:rPr>
        <w:t>.</w:t>
      </w:r>
      <w:r>
        <w:rPr>
          <w:rFonts w:ascii="仿宋_GB2312" w:eastAsia="仿宋_GB2312" w:hAnsi="仿宋_GB2312" w:cs="仿宋_GB2312"/>
          <w:b/>
          <w:color w:val="000000" w:themeColor="text1"/>
          <w:lang w:val="zh-CN"/>
        </w:rPr>
        <w:t>856</w:t>
      </w:r>
      <w:r>
        <w:rPr>
          <w:rFonts w:ascii="仿宋_GB2312" w:eastAsia="仿宋_GB2312" w:hAnsi="仿宋_GB2312" w:cs="仿宋_GB2312" w:hint="eastAsia"/>
          <w:color w:val="000000" w:themeColor="text1"/>
          <w:lang w:val="zh-CN"/>
        </w:rPr>
        <w:t>万元</w:t>
      </w:r>
      <w:r>
        <w:rPr>
          <w:rFonts w:ascii="仿宋_GB2312" w:eastAsia="仿宋_GB2312" w:hAnsi="仿宋_GB2312" w:cs="仿宋_GB2312" w:hint="eastAsia"/>
          <w:lang w:val="zh-CN"/>
        </w:rPr>
        <w:t>。</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t>（</w:t>
      </w:r>
      <w:r>
        <w:rPr>
          <w:rFonts w:ascii="仿宋_GB2312" w:eastAsia="仿宋_GB2312" w:hAnsi="仿宋_GB2312" w:cs="仿宋_GB2312" w:hint="eastAsia"/>
        </w:rPr>
        <w:t>3</w:t>
      </w:r>
      <w:r>
        <w:rPr>
          <w:rFonts w:ascii="仿宋_GB2312" w:eastAsia="仿宋_GB2312" w:hAnsi="仿宋_GB2312" w:cs="仿宋_GB2312" w:hint="eastAsia"/>
          <w:lang w:val="zh-CN"/>
        </w:rPr>
        <w:t>）采购范围：客车轮胎，年采购量约274条，据实核算，具体规格型号及技术要求详见第五章商务及技术要求。</w:t>
      </w:r>
    </w:p>
    <w:p w:rsidR="006D7C8D" w:rsidRDefault="00FF6275">
      <w:pPr>
        <w:spacing w:line="460" w:lineRule="exact"/>
        <w:ind w:firstLineChars="200" w:firstLine="480"/>
        <w:jc w:val="left"/>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lang w:val="zh-CN"/>
        </w:rPr>
        <w:t>（4）供货时间：</w:t>
      </w:r>
      <w:r>
        <w:rPr>
          <w:rFonts w:ascii="仿宋_GB2312" w:eastAsia="仿宋_GB2312" w:hAnsi="仿宋_GB2312" w:cs="仿宋_GB2312" w:hint="eastAsia"/>
          <w:bCs/>
          <w:kern w:val="0"/>
          <w:sz w:val="24"/>
          <w:szCs w:val="24"/>
          <w:lang w:val="zh-CN"/>
        </w:rPr>
        <w:t>合同签订后</w:t>
      </w:r>
      <w:r>
        <w:rPr>
          <w:rFonts w:ascii="仿宋_GB2312" w:eastAsia="仿宋_GB2312" w:hAnsi="仿宋_GB2312" w:cs="仿宋_GB2312" w:hint="eastAsia"/>
          <w:bCs/>
          <w:kern w:val="0"/>
          <w:sz w:val="24"/>
          <w:szCs w:val="24"/>
        </w:rPr>
        <w:t>7天之内，</w:t>
      </w:r>
      <w:r>
        <w:rPr>
          <w:rFonts w:ascii="仿宋_GB2312" w:eastAsia="仿宋_GB2312" w:hAnsi="仿宋_GB2312" w:cs="仿宋_GB2312" w:hint="eastAsia"/>
          <w:bCs/>
          <w:kern w:val="0"/>
          <w:sz w:val="24"/>
          <w:szCs w:val="24"/>
          <w:lang w:val="zh-CN"/>
        </w:rPr>
        <w:t>按招标人要求分批次供货</w:t>
      </w:r>
      <w:r>
        <w:rPr>
          <w:rFonts w:ascii="仿宋_GB2312" w:eastAsia="仿宋_GB2312" w:hAnsi="仿宋_GB2312" w:cs="仿宋_GB2312" w:hint="eastAsia"/>
          <w:kern w:val="0"/>
          <w:sz w:val="24"/>
          <w:szCs w:val="24"/>
          <w:lang w:val="zh-CN"/>
        </w:rPr>
        <w:t>。</w:t>
      </w:r>
    </w:p>
    <w:p w:rsidR="006D7C8D" w:rsidRDefault="00FF6275">
      <w:pPr>
        <w:spacing w:line="460" w:lineRule="exact"/>
        <w:ind w:firstLineChars="200" w:firstLine="480"/>
        <w:jc w:val="left"/>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lang w:val="zh-CN"/>
        </w:rPr>
        <w:t>（5）供货地点：招标人指定地点。</w:t>
      </w:r>
    </w:p>
    <w:p w:rsidR="006D7C8D" w:rsidRDefault="00FF6275">
      <w:pPr>
        <w:pStyle w:val="a0"/>
        <w:spacing w:after="0" w:line="460" w:lineRule="exact"/>
        <w:ind w:firstLineChars="200" w:firstLine="480"/>
        <w:jc w:val="left"/>
        <w:rPr>
          <w:lang w:val="zh-CN"/>
        </w:rPr>
      </w:pP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lang w:val="zh-CN"/>
        </w:rPr>
        <w:t>）质量要求：</w:t>
      </w:r>
      <w:r>
        <w:rPr>
          <w:rFonts w:ascii="仿宋_GB2312" w:eastAsia="仿宋_GB2312" w:hAnsi="仿宋_GB2312" w:cs="仿宋_GB2312" w:hint="eastAsia"/>
          <w:color w:val="000000"/>
          <w:kern w:val="0"/>
          <w:sz w:val="24"/>
          <w:szCs w:val="24"/>
        </w:rPr>
        <w:t>必须是全新合格的子午线钢丝轮胎。</w:t>
      </w:r>
    </w:p>
    <w:p w:rsidR="006D7C8D" w:rsidRDefault="00FF6275">
      <w:pPr>
        <w:pStyle w:val="a0"/>
        <w:spacing w:after="0" w:line="460" w:lineRule="exact"/>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7</w:t>
      </w:r>
      <w:r>
        <w:rPr>
          <w:rFonts w:ascii="仿宋_GB2312" w:eastAsia="仿宋_GB2312" w:hAnsi="仿宋_GB2312" w:cs="仿宋_GB2312" w:hint="eastAsia"/>
          <w:kern w:val="0"/>
          <w:sz w:val="24"/>
          <w:lang w:val="zh-CN"/>
        </w:rPr>
        <w:t>）质保期：一年（装车之日起，仅按时间计）。</w:t>
      </w:r>
    </w:p>
    <w:p w:rsidR="006D7C8D" w:rsidRDefault="00FF6275">
      <w:pPr>
        <w:pStyle w:val="Normal191"/>
        <w:shd w:val="clear" w:color="auto" w:fill="FFFFFF"/>
        <w:spacing w:line="460" w:lineRule="exact"/>
        <w:ind w:firstLineChars="200" w:firstLine="482"/>
        <w:rPr>
          <w:rFonts w:ascii="仿宋_GB2312" w:eastAsia="仿宋_GB2312" w:hAnsi="仿宋_GB2312" w:cs="仿宋_GB2312"/>
          <w:lang w:val="zh-CN"/>
        </w:rPr>
      </w:pPr>
      <w:r>
        <w:rPr>
          <w:rFonts w:ascii="仿宋_GB2312" w:eastAsia="仿宋_GB2312" w:hAnsi="仿宋_GB2312" w:cs="仿宋_GB2312" w:hint="eastAsia"/>
          <w:b/>
          <w:bCs/>
          <w:lang w:val="zh-CN"/>
        </w:rPr>
        <w:t>3、投标人资格要求</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t>本项目对投标人的资格审查采用资格后审方式，主要资格审查标准如下（详细内容和</w:t>
      </w:r>
      <w:proofErr w:type="gramStart"/>
      <w:r>
        <w:rPr>
          <w:rFonts w:ascii="仿宋_GB2312" w:eastAsia="仿宋_GB2312" w:hAnsi="仿宋_GB2312" w:cs="仿宋_GB2312" w:hint="eastAsia"/>
          <w:lang w:val="zh-CN"/>
        </w:rPr>
        <w:t>要</w:t>
      </w:r>
      <w:proofErr w:type="gramEnd"/>
      <w:r>
        <w:rPr>
          <w:rFonts w:ascii="仿宋_GB2312" w:eastAsia="仿宋_GB2312" w:hAnsi="仿宋_GB2312" w:cs="仿宋_GB2312" w:hint="eastAsia"/>
          <w:lang w:val="zh-CN"/>
        </w:rPr>
        <w:t>求见招标文件）：</w:t>
      </w:r>
    </w:p>
    <w:p w:rsidR="006D7C8D" w:rsidRDefault="00FF6275">
      <w:pPr>
        <w:spacing w:line="4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投标人须具有有效的营业执照，且营业执照经营范围应包括轮胎销售，投标人不得以分公司名义进行投标，投标文件的单位盖章必须使用其法人公章，分公司盖章无效；（提供营业执照复印件加盖单位公章）</w:t>
      </w:r>
    </w:p>
    <w:p w:rsidR="006D7C8D" w:rsidRDefault="00FF6275">
      <w:pPr>
        <w:spacing w:line="4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（2）投标人须具有轮胎生产厂家授权代理（销售）的证明文件；（提供证明文件复印件加盖单位公章）</w:t>
      </w:r>
    </w:p>
    <w:p w:rsidR="006D7C8D" w:rsidRDefault="00FF6275">
      <w:pPr>
        <w:spacing w:line="4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t>（4）单位负责人为同一人或者存在控股、管理关系的不同单位，不得同时参加同一标段投标或者未划分标段的同一招标项目投标；</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lastRenderedPageBreak/>
        <w:t>（5）与招标人存在利害关系可能影响招标公正性的法人、其他组织或者个人，不得参加投标；</w:t>
      </w:r>
    </w:p>
    <w:p w:rsidR="006D7C8D" w:rsidRDefault="00FF6275">
      <w:pPr>
        <w:pStyle w:val="Normal191"/>
        <w:shd w:val="clear" w:color="auto" w:fill="FFFFFF"/>
        <w:spacing w:line="460" w:lineRule="exact"/>
        <w:ind w:firstLineChars="200" w:firstLine="480"/>
        <w:rPr>
          <w:rFonts w:ascii="仿宋_GB2312" w:eastAsia="仿宋_GB2312" w:hAnsi="仿宋_GB2312" w:cs="仿宋_GB2312"/>
          <w:lang w:val="zh-CN"/>
        </w:rPr>
      </w:pPr>
      <w:r>
        <w:rPr>
          <w:rFonts w:ascii="仿宋_GB2312" w:eastAsia="仿宋_GB2312" w:hAnsi="仿宋_GB2312" w:cs="仿宋_GB2312" w:hint="eastAsia"/>
          <w:lang w:val="zh-CN"/>
        </w:rPr>
        <w:t>（6）</w:t>
      </w:r>
      <w:r>
        <w:rPr>
          <w:rFonts w:ascii="仿宋_GB2312" w:eastAsia="仿宋_GB2312" w:hAnsi="仿宋_GB2312" w:cs="仿宋_GB2312" w:hint="eastAsia"/>
          <w:szCs w:val="21"/>
        </w:rPr>
        <w:t>本项目不接受联合体投标，投标人须以独立投标人身份参与本项目投标。</w:t>
      </w:r>
    </w:p>
    <w:p w:rsidR="006D7C8D" w:rsidRDefault="00FF6275">
      <w:pPr>
        <w:pStyle w:val="Normal191"/>
        <w:shd w:val="clear" w:color="auto" w:fill="FFFFFF"/>
        <w:spacing w:line="460" w:lineRule="exact"/>
        <w:ind w:firstLineChars="200" w:firstLine="482"/>
        <w:rPr>
          <w:rFonts w:ascii="仿宋_GB2312" w:eastAsia="仿宋_GB2312" w:hAnsi="仿宋_GB2312" w:cs="仿宋_GB2312"/>
          <w:b/>
          <w:bCs/>
          <w:lang w:val="zh-CN"/>
        </w:rPr>
      </w:pPr>
      <w:r>
        <w:rPr>
          <w:rFonts w:ascii="仿宋_GB2312" w:eastAsia="仿宋_GB2312" w:hAnsi="仿宋_GB2312" w:cs="仿宋_GB2312" w:hint="eastAsia"/>
          <w:b/>
          <w:bCs/>
          <w:lang w:val="zh-CN"/>
        </w:rPr>
        <w:t>投标人在制作投标文件时，应对照上述资格审查要求，提供证明材料原件的复印件并加盖投标单位公章，否则评委将不予采信。</w:t>
      </w:r>
    </w:p>
    <w:p w:rsidR="006D7C8D" w:rsidRDefault="00FF6275">
      <w:pPr>
        <w:spacing w:line="460" w:lineRule="exact"/>
        <w:ind w:firstLineChars="200" w:firstLine="482"/>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4、招标文件的发放时间和获取方法：</w:t>
      </w:r>
    </w:p>
    <w:p w:rsidR="006D7C8D" w:rsidRDefault="00FF6275">
      <w:pPr>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（1）凡有意参加投标者，请于</w:t>
      </w:r>
      <w:r>
        <w:rPr>
          <w:rFonts w:ascii="仿宋_GB2312" w:eastAsia="仿宋_GB2312" w:hAnsi="仿宋_GB2312" w:cs="仿宋_GB2312" w:hint="eastAsia"/>
          <w:b/>
          <w:kern w:val="0"/>
          <w:sz w:val="24"/>
          <w:szCs w:val="24"/>
        </w:rPr>
        <w:t>2020年</w:t>
      </w:r>
      <w:r w:rsidR="000E32CC">
        <w:rPr>
          <w:rFonts w:ascii="仿宋_GB2312" w:eastAsia="仿宋_GB2312" w:hAnsi="仿宋_GB2312" w:cs="仿宋_GB2312" w:hint="eastAsia"/>
          <w:b/>
          <w:kern w:val="0"/>
          <w:sz w:val="24"/>
          <w:szCs w:val="24"/>
        </w:rPr>
        <w:t>9</w:t>
      </w:r>
      <w:r>
        <w:rPr>
          <w:rFonts w:ascii="仿宋_GB2312" w:eastAsia="仿宋_GB2312" w:hAnsi="仿宋_GB2312" w:cs="仿宋_GB2312" w:hint="eastAsia"/>
          <w:b/>
          <w:kern w:val="0"/>
          <w:sz w:val="24"/>
          <w:szCs w:val="24"/>
        </w:rPr>
        <w:t>月</w:t>
      </w:r>
      <w:r w:rsidR="000E32CC">
        <w:rPr>
          <w:rFonts w:ascii="仿宋_GB2312" w:eastAsia="仿宋_GB2312" w:hAnsi="仿宋_GB2312" w:cs="仿宋_GB2312" w:hint="eastAsia"/>
          <w:b/>
          <w:kern w:val="0"/>
          <w:sz w:val="24"/>
          <w:szCs w:val="24"/>
        </w:rPr>
        <w:t>21</w:t>
      </w:r>
      <w:r>
        <w:rPr>
          <w:rFonts w:ascii="仿宋_GB2312" w:eastAsia="仿宋_GB2312" w:hAnsi="仿宋_GB2312" w:cs="仿宋_GB2312" w:hint="eastAsia"/>
          <w:b/>
          <w:kern w:val="0"/>
          <w:sz w:val="24"/>
          <w:szCs w:val="24"/>
        </w:rPr>
        <w:t>日至</w:t>
      </w:r>
      <w:r w:rsidR="000E32CC">
        <w:rPr>
          <w:rFonts w:ascii="仿宋_GB2312" w:eastAsia="仿宋_GB2312" w:hAnsi="仿宋_GB2312" w:cs="仿宋_GB2312" w:hint="eastAsia"/>
          <w:b/>
          <w:kern w:val="0"/>
          <w:sz w:val="24"/>
          <w:szCs w:val="24"/>
        </w:rPr>
        <w:t>10</w:t>
      </w:r>
      <w:r>
        <w:rPr>
          <w:rFonts w:ascii="仿宋_GB2312" w:eastAsia="仿宋_GB2312" w:hAnsi="仿宋_GB2312" w:cs="仿宋_GB2312" w:hint="eastAsia"/>
          <w:b/>
          <w:kern w:val="0"/>
          <w:sz w:val="24"/>
          <w:szCs w:val="24"/>
        </w:rPr>
        <w:t>月</w:t>
      </w:r>
      <w:r w:rsidR="000E32CC">
        <w:rPr>
          <w:rFonts w:ascii="仿宋_GB2312" w:eastAsia="仿宋_GB2312" w:hAnsi="仿宋_GB2312" w:cs="仿宋_GB2312" w:hint="eastAsia"/>
          <w:b/>
          <w:kern w:val="0"/>
          <w:sz w:val="24"/>
          <w:szCs w:val="24"/>
        </w:rPr>
        <w:t>14</w:t>
      </w:r>
      <w:r>
        <w:rPr>
          <w:rFonts w:ascii="仿宋_GB2312" w:eastAsia="仿宋_GB2312" w:hAnsi="仿宋_GB2312" w:cs="仿宋_GB2312" w:hint="eastAsia"/>
          <w:b/>
          <w:kern w:val="0"/>
          <w:sz w:val="24"/>
          <w:szCs w:val="24"/>
        </w:rPr>
        <w:t>日14时30分</w:t>
      </w:r>
      <w:r>
        <w:rPr>
          <w:rFonts w:ascii="仿宋_GB2312" w:eastAsia="仿宋_GB2312" w:hAnsi="仿宋_GB2312" w:cs="仿宋_GB2312" w:hint="eastAsia"/>
          <w:kern w:val="0"/>
          <w:sz w:val="24"/>
          <w:szCs w:val="24"/>
        </w:rPr>
        <w:t>在</w:t>
      </w:r>
      <w:proofErr w:type="gramStart"/>
      <w:r>
        <w:rPr>
          <w:rFonts w:ascii="仿宋_GB2312" w:eastAsia="仿宋_GB2312" w:hAnsi="仿宋_GB2312" w:cs="仿宋_GB2312" w:hint="eastAsia"/>
          <w:kern w:val="0"/>
          <w:sz w:val="24"/>
          <w:szCs w:val="24"/>
        </w:rPr>
        <w:t>湖北宜昌交运集团股份有限公司官网下载</w:t>
      </w:r>
      <w:proofErr w:type="gramEnd"/>
      <w:r>
        <w:rPr>
          <w:rFonts w:ascii="仿宋_GB2312" w:eastAsia="仿宋_GB2312" w:hAnsi="仿宋_GB2312" w:cs="仿宋_GB2312" w:hint="eastAsia"/>
          <w:kern w:val="0"/>
          <w:sz w:val="24"/>
          <w:szCs w:val="24"/>
        </w:rPr>
        <w:t>。</w:t>
      </w:r>
    </w:p>
    <w:p w:rsidR="006D7C8D" w:rsidRDefault="00FF6275">
      <w:pPr>
        <w:spacing w:line="460" w:lineRule="exact"/>
        <w:ind w:firstLineChars="200" w:firstLine="480"/>
        <w:jc w:val="left"/>
        <w:rPr>
          <w:rFonts w:ascii="仿宋_GB2312" w:eastAsiaTheme="minorEastAsia" w:hAnsi="仿宋_GB2312" w:cs="仿宋_GB2312"/>
          <w:kern w:val="0"/>
          <w:sz w:val="24"/>
          <w:szCs w:val="24"/>
        </w:rPr>
      </w:pPr>
      <w:r>
        <w:rPr>
          <w:rFonts w:ascii="仿宋_GB2312" w:eastAsia="仿宋_GB2312" w:hAnsi="仿宋_GB2312" w:cs="仿宋_GB2312" w:hint="eastAsia"/>
          <w:kern w:val="0"/>
          <w:sz w:val="24"/>
          <w:szCs w:val="24"/>
        </w:rPr>
        <w:t>（2）提问截止时间：</w:t>
      </w:r>
      <w:r>
        <w:rPr>
          <w:rFonts w:ascii="仿宋_GB2312" w:eastAsia="仿宋_GB2312" w:hAnsi="仿宋_GB2312" w:cs="仿宋_GB2312" w:hint="eastAsia"/>
          <w:b/>
          <w:kern w:val="0"/>
          <w:sz w:val="24"/>
          <w:szCs w:val="24"/>
        </w:rPr>
        <w:t>2020年</w:t>
      </w:r>
      <w:r w:rsidR="000E32CC">
        <w:rPr>
          <w:rFonts w:ascii="仿宋_GB2312" w:eastAsia="仿宋_GB2312" w:hAnsi="仿宋_GB2312" w:cs="仿宋_GB2312" w:hint="eastAsia"/>
          <w:b/>
          <w:kern w:val="0"/>
          <w:sz w:val="24"/>
          <w:szCs w:val="24"/>
        </w:rPr>
        <w:t>9</w:t>
      </w:r>
      <w:r>
        <w:rPr>
          <w:rFonts w:ascii="仿宋_GB2312" w:eastAsia="仿宋_GB2312" w:hAnsi="仿宋_GB2312" w:cs="仿宋_GB2312" w:hint="eastAsia"/>
          <w:b/>
          <w:kern w:val="0"/>
          <w:sz w:val="24"/>
          <w:szCs w:val="24"/>
        </w:rPr>
        <w:t>月</w:t>
      </w:r>
      <w:r w:rsidR="000E32CC">
        <w:rPr>
          <w:rFonts w:ascii="仿宋_GB2312" w:eastAsia="仿宋_GB2312" w:hAnsi="仿宋_GB2312" w:cs="仿宋_GB2312" w:hint="eastAsia"/>
          <w:b/>
          <w:kern w:val="0"/>
          <w:sz w:val="24"/>
          <w:szCs w:val="24"/>
        </w:rPr>
        <w:t>25</w:t>
      </w:r>
      <w:r>
        <w:rPr>
          <w:rFonts w:ascii="仿宋_GB2312" w:eastAsia="仿宋_GB2312" w:hAnsi="仿宋_GB2312" w:cs="仿宋_GB2312" w:hint="eastAsia"/>
          <w:b/>
          <w:kern w:val="0"/>
          <w:sz w:val="24"/>
          <w:szCs w:val="24"/>
        </w:rPr>
        <w:t>日17时30分</w:t>
      </w:r>
      <w:r>
        <w:rPr>
          <w:rFonts w:ascii="仿宋_GB2312" w:eastAsia="仿宋_GB2312" w:hAnsi="仿宋_GB2312" w:cs="仿宋_GB2312" w:hint="eastAsia"/>
          <w:kern w:val="0"/>
          <w:sz w:val="24"/>
          <w:szCs w:val="24"/>
        </w:rPr>
        <w:t>，有任何疑问请在规定时间内发送至邮箱</w:t>
      </w:r>
      <w:r w:rsidR="00DB5DD9" w:rsidRPr="00DB5DD9">
        <w:rPr>
          <w:rFonts w:asciiTheme="minorEastAsia" w:eastAsiaTheme="minorEastAsia" w:hAnsiTheme="minorEastAsia" w:cstheme="minorEastAsia"/>
          <w:kern w:val="0"/>
          <w:sz w:val="28"/>
          <w:szCs w:val="28"/>
        </w:rPr>
        <w:t>1798431175</w:t>
      </w:r>
      <w:r>
        <w:rPr>
          <w:rFonts w:asciiTheme="minorEastAsia" w:eastAsiaTheme="minorEastAsia" w:hAnsiTheme="minorEastAsia" w:cstheme="minorEastAsia"/>
          <w:kern w:val="0"/>
          <w:sz w:val="28"/>
          <w:szCs w:val="28"/>
        </w:rPr>
        <w:t>@qq.com</w:t>
      </w:r>
      <w:r>
        <w:rPr>
          <w:rFonts w:asciiTheme="minorEastAsia" w:eastAsiaTheme="minorEastAsia" w:hAnsiTheme="minorEastAsia" w:cstheme="minorEastAsia" w:hint="eastAsia"/>
          <w:kern w:val="0"/>
          <w:sz w:val="28"/>
          <w:szCs w:val="28"/>
        </w:rPr>
        <w:t>。</w:t>
      </w:r>
    </w:p>
    <w:p w:rsidR="006D7C8D" w:rsidRDefault="00FF6275">
      <w:pPr>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（3）答疑文件发放时间：</w:t>
      </w:r>
      <w:r>
        <w:rPr>
          <w:rFonts w:ascii="仿宋_GB2312" w:eastAsia="仿宋_GB2312" w:hAnsi="仿宋_GB2312" w:cs="仿宋_GB2312" w:hint="eastAsia"/>
          <w:b/>
          <w:kern w:val="0"/>
          <w:sz w:val="24"/>
          <w:szCs w:val="24"/>
        </w:rPr>
        <w:t>2020年</w:t>
      </w:r>
      <w:r w:rsidR="000E32CC">
        <w:rPr>
          <w:rFonts w:ascii="仿宋_GB2312" w:eastAsia="仿宋_GB2312" w:hAnsi="仿宋_GB2312" w:cs="仿宋_GB2312" w:hint="eastAsia"/>
          <w:b/>
          <w:kern w:val="0"/>
          <w:sz w:val="24"/>
          <w:szCs w:val="24"/>
        </w:rPr>
        <w:t>9</w:t>
      </w:r>
      <w:r>
        <w:rPr>
          <w:rFonts w:ascii="仿宋_GB2312" w:eastAsia="仿宋_GB2312" w:hAnsi="仿宋_GB2312" w:cs="仿宋_GB2312" w:hint="eastAsia"/>
          <w:b/>
          <w:kern w:val="0"/>
          <w:sz w:val="24"/>
          <w:szCs w:val="24"/>
        </w:rPr>
        <w:t>月</w:t>
      </w:r>
      <w:r w:rsidR="000E32CC">
        <w:rPr>
          <w:rFonts w:ascii="仿宋_GB2312" w:eastAsia="仿宋_GB2312" w:hAnsi="仿宋_GB2312" w:cs="仿宋_GB2312" w:hint="eastAsia"/>
          <w:b/>
          <w:kern w:val="0"/>
          <w:sz w:val="24"/>
          <w:szCs w:val="24"/>
        </w:rPr>
        <w:t>28</w:t>
      </w:r>
      <w:r>
        <w:rPr>
          <w:rFonts w:ascii="仿宋_GB2312" w:eastAsia="仿宋_GB2312" w:hAnsi="仿宋_GB2312" w:cs="仿宋_GB2312" w:hint="eastAsia"/>
          <w:b/>
          <w:kern w:val="0"/>
          <w:sz w:val="24"/>
          <w:szCs w:val="24"/>
        </w:rPr>
        <w:t>日17时30分</w:t>
      </w:r>
      <w:r>
        <w:rPr>
          <w:rFonts w:ascii="仿宋_GB2312" w:eastAsia="仿宋_GB2312" w:hAnsi="仿宋_GB2312" w:cs="仿宋_GB2312" w:hint="eastAsia"/>
          <w:kern w:val="0"/>
          <w:sz w:val="24"/>
          <w:szCs w:val="24"/>
        </w:rPr>
        <w:t>（如遇特殊情况答疑时间顺延），在</w:t>
      </w:r>
      <w:proofErr w:type="gramStart"/>
      <w:r>
        <w:rPr>
          <w:rFonts w:ascii="仿宋_GB2312" w:eastAsia="仿宋_GB2312" w:hAnsi="仿宋_GB2312" w:cs="仿宋_GB2312" w:hint="eastAsia"/>
          <w:kern w:val="0"/>
          <w:sz w:val="24"/>
          <w:szCs w:val="24"/>
        </w:rPr>
        <w:t>湖北宜昌交运集团股份有限公司官网下载</w:t>
      </w:r>
      <w:proofErr w:type="gramEnd"/>
      <w:r>
        <w:rPr>
          <w:rFonts w:ascii="仿宋_GB2312" w:eastAsia="仿宋_GB2312" w:hAnsi="仿宋_GB2312" w:cs="仿宋_GB2312" w:hint="eastAsia"/>
          <w:kern w:val="0"/>
          <w:sz w:val="24"/>
          <w:szCs w:val="24"/>
        </w:rPr>
        <w:t>。</w:t>
      </w:r>
    </w:p>
    <w:p w:rsidR="006D7C8D" w:rsidRDefault="00FF6275">
      <w:pPr>
        <w:spacing w:line="460" w:lineRule="exact"/>
        <w:ind w:firstLineChars="200" w:firstLine="482"/>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 xml:space="preserve">5、投标文件的递交 </w:t>
      </w:r>
    </w:p>
    <w:p w:rsidR="006D7C8D" w:rsidRDefault="00FF6275">
      <w:pPr>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投标截止时间为</w:t>
      </w:r>
      <w:r>
        <w:rPr>
          <w:rFonts w:ascii="仿宋_GB2312" w:eastAsia="仿宋_GB2312" w:hAnsi="仿宋_GB2312" w:cs="仿宋_GB2312" w:hint="eastAsia"/>
          <w:b/>
          <w:kern w:val="0"/>
          <w:sz w:val="24"/>
          <w:szCs w:val="24"/>
        </w:rPr>
        <w:t>2020年</w:t>
      </w:r>
      <w:r w:rsidR="000E32CC">
        <w:rPr>
          <w:rFonts w:ascii="仿宋_GB2312" w:eastAsia="仿宋_GB2312" w:hAnsi="仿宋_GB2312" w:cs="仿宋_GB2312" w:hint="eastAsia"/>
          <w:b/>
          <w:kern w:val="0"/>
          <w:sz w:val="24"/>
          <w:szCs w:val="24"/>
        </w:rPr>
        <w:t>10月14日14时30分</w:t>
      </w:r>
      <w:r>
        <w:rPr>
          <w:rFonts w:ascii="仿宋_GB2312" w:eastAsia="仿宋_GB2312" w:hAnsi="仿宋_GB2312" w:cs="仿宋_GB2312" w:hint="eastAsia"/>
          <w:kern w:val="0"/>
          <w:sz w:val="24"/>
          <w:szCs w:val="24"/>
        </w:rPr>
        <w:t>。投标人应于当日投标截止时间之前将密封完好的投标文件（</w:t>
      </w:r>
      <w:r>
        <w:rPr>
          <w:rFonts w:ascii="仿宋_GB2312" w:eastAsia="仿宋_GB2312" w:hAnsi="仿宋_GB2312" w:cs="仿宋_GB2312" w:hint="eastAsia"/>
          <w:b/>
          <w:kern w:val="0"/>
          <w:sz w:val="24"/>
          <w:szCs w:val="24"/>
        </w:rPr>
        <w:t>纸质版和电子版</w:t>
      </w:r>
      <w:r>
        <w:rPr>
          <w:rFonts w:ascii="仿宋_GB2312" w:eastAsia="仿宋_GB2312" w:hAnsi="仿宋_GB2312" w:cs="仿宋_GB2312" w:hint="eastAsia"/>
          <w:kern w:val="0"/>
          <w:sz w:val="24"/>
          <w:szCs w:val="24"/>
        </w:rPr>
        <w:t>）递交至湖北兴焱工程咨询有限公司（宜昌市中南路35号兴</w:t>
      </w:r>
      <w:proofErr w:type="gramStart"/>
      <w:r>
        <w:rPr>
          <w:rFonts w:ascii="仿宋_GB2312" w:eastAsia="仿宋_GB2312" w:hAnsi="仿宋_GB2312" w:cs="仿宋_GB2312" w:hint="eastAsia"/>
          <w:kern w:val="0"/>
          <w:sz w:val="24"/>
          <w:szCs w:val="24"/>
        </w:rPr>
        <w:t>发广场</w:t>
      </w:r>
      <w:proofErr w:type="gramEnd"/>
      <w:r>
        <w:rPr>
          <w:rFonts w:ascii="仿宋_GB2312" w:eastAsia="仿宋_GB2312" w:hAnsi="仿宋_GB2312" w:cs="仿宋_GB2312" w:hint="eastAsia"/>
          <w:kern w:val="0"/>
          <w:sz w:val="24"/>
          <w:szCs w:val="24"/>
        </w:rPr>
        <w:t>A座写字楼5楼），由湖北兴焱工程咨询有限公司接收，逾期送达的或者未送达指定地点的投标文件，招标人不予受理，投标截止时间与开标时间是否有变化，请关注本次招标过程中发布的变更公告或澄清修改文件中的相关信息。</w:t>
      </w:r>
    </w:p>
    <w:p w:rsidR="006D7C8D" w:rsidRDefault="00FF6275">
      <w:pPr>
        <w:spacing w:line="460" w:lineRule="exact"/>
        <w:ind w:firstLineChars="200" w:firstLine="482"/>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6、开标</w:t>
      </w:r>
    </w:p>
    <w:p w:rsidR="006D7C8D" w:rsidRDefault="00FF6275">
      <w:pPr>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本项目开标会将于投标截止的同一时间在湖北兴焱工程咨询有限公司（宜昌市中南路35号兴</w:t>
      </w:r>
      <w:proofErr w:type="gramStart"/>
      <w:r>
        <w:rPr>
          <w:rFonts w:ascii="仿宋_GB2312" w:eastAsia="仿宋_GB2312" w:hAnsi="仿宋_GB2312" w:cs="仿宋_GB2312" w:hint="eastAsia"/>
          <w:kern w:val="0"/>
          <w:sz w:val="24"/>
          <w:szCs w:val="24"/>
        </w:rPr>
        <w:t>发广场</w:t>
      </w:r>
      <w:proofErr w:type="gramEnd"/>
      <w:r>
        <w:rPr>
          <w:rFonts w:ascii="仿宋_GB2312" w:eastAsia="仿宋_GB2312" w:hAnsi="仿宋_GB2312" w:cs="仿宋_GB2312" w:hint="eastAsia"/>
          <w:kern w:val="0"/>
          <w:sz w:val="24"/>
          <w:szCs w:val="24"/>
        </w:rPr>
        <w:t>A座写字楼5楼）进行。投标人的法定代表人或委托代理人应携身份证明文件（法定代表人身份证明或法人授权委托书）和第二代有效身份证原件准时参加开标会，否则由评标委员会按招标文件规定处理。</w:t>
      </w:r>
    </w:p>
    <w:p w:rsidR="006D7C8D" w:rsidRDefault="00FF6275">
      <w:pPr>
        <w:widowControl/>
        <w:spacing w:line="460" w:lineRule="exact"/>
        <w:ind w:firstLineChars="200" w:firstLine="482"/>
        <w:jc w:val="left"/>
        <w:rPr>
          <w:rFonts w:ascii="仿宋_GB2312" w:eastAsia="仿宋_GB2312" w:hAnsi="仿宋_GB2312" w:cs="仿宋_GB2312"/>
          <w:kern w:val="0"/>
          <w:sz w:val="24"/>
          <w:szCs w:val="24"/>
        </w:rPr>
      </w:pPr>
      <w:r>
        <w:rPr>
          <w:rFonts w:ascii="仿宋_GB2312" w:eastAsia="仿宋_GB2312" w:hAnsi="仿宋_GB2312" w:cs="仿宋_GB2312" w:hint="eastAsia"/>
          <w:b/>
          <w:kern w:val="0"/>
          <w:sz w:val="24"/>
          <w:szCs w:val="24"/>
        </w:rPr>
        <w:t>7、采购</w:t>
      </w:r>
      <w:r>
        <w:rPr>
          <w:rFonts w:ascii="仿宋_GB2312" w:eastAsia="仿宋_GB2312" w:hAnsi="仿宋_GB2312" w:cs="仿宋_GB2312" w:hint="eastAsia"/>
          <w:b/>
          <w:bCs/>
          <w:kern w:val="0"/>
          <w:sz w:val="24"/>
          <w:szCs w:val="24"/>
        </w:rPr>
        <w:t>合同须由中标人的法定代表人或委托代理人（必须有法定代表人授权委托书）洽谈并签署，否则视为放弃中标项目。</w:t>
      </w:r>
    </w:p>
    <w:p w:rsidR="006D7C8D" w:rsidRDefault="00FF6275">
      <w:pPr>
        <w:widowControl/>
        <w:spacing w:line="460" w:lineRule="exact"/>
        <w:ind w:firstLineChars="200" w:firstLine="482"/>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8、招标公告发布媒体：宜昌交通旅游产业发展集团有限公司官网、湖北宜昌交运集团股份有限公司官网</w:t>
      </w:r>
      <w:r w:rsidR="00DB5DD9">
        <w:rPr>
          <w:rFonts w:ascii="仿宋_GB2312" w:eastAsia="仿宋_GB2312" w:hAnsi="仿宋_GB2312" w:cs="仿宋_GB2312" w:hint="eastAsia"/>
          <w:b/>
          <w:sz w:val="24"/>
          <w:szCs w:val="24"/>
        </w:rPr>
        <w:t>、</w:t>
      </w:r>
      <w:bookmarkStart w:id="6" w:name="_GoBack"/>
      <w:r w:rsidR="00DB5DD9" w:rsidRPr="00DB5DD9">
        <w:rPr>
          <w:rFonts w:ascii="仿宋_GB2312" w:eastAsia="仿宋_GB2312" w:hAnsi="仿宋_GB2312" w:cs="仿宋_GB2312" w:hint="eastAsia"/>
          <w:b/>
          <w:sz w:val="24"/>
          <w:szCs w:val="24"/>
        </w:rPr>
        <w:t>中国采购与招标网</w:t>
      </w:r>
      <w:bookmarkEnd w:id="6"/>
      <w:r>
        <w:rPr>
          <w:rFonts w:ascii="仿宋_GB2312" w:eastAsia="仿宋_GB2312" w:hAnsi="仿宋_GB2312" w:cs="仿宋_GB2312" w:hint="eastAsia"/>
          <w:b/>
          <w:sz w:val="24"/>
          <w:szCs w:val="24"/>
        </w:rPr>
        <w:t>。</w:t>
      </w:r>
    </w:p>
    <w:p w:rsidR="006D7C8D" w:rsidRDefault="00FF6275">
      <w:pPr>
        <w:widowControl/>
        <w:spacing w:line="460" w:lineRule="exact"/>
        <w:ind w:firstLineChars="200" w:firstLine="482"/>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9、招标公告发布开始时间：</w:t>
      </w:r>
      <w:r>
        <w:rPr>
          <w:rFonts w:ascii="仿宋_GB2312" w:eastAsia="仿宋_GB2312" w:hAnsi="仿宋_GB2312" w:cs="仿宋_GB2312" w:hint="eastAsia"/>
          <w:bCs/>
          <w:sz w:val="24"/>
          <w:szCs w:val="24"/>
        </w:rPr>
        <w:t>2020年</w:t>
      </w:r>
      <w:r w:rsidR="000E32CC">
        <w:rPr>
          <w:rFonts w:ascii="仿宋_GB2312" w:eastAsia="仿宋_GB2312" w:hAnsi="仿宋_GB2312" w:cs="仿宋_GB2312" w:hint="eastAsia"/>
          <w:bCs/>
          <w:sz w:val="24"/>
          <w:szCs w:val="24"/>
        </w:rPr>
        <w:t>9</w:t>
      </w:r>
      <w:r>
        <w:rPr>
          <w:rFonts w:ascii="仿宋_GB2312" w:eastAsia="仿宋_GB2312" w:hAnsi="仿宋_GB2312" w:cs="仿宋_GB2312" w:hint="eastAsia"/>
          <w:bCs/>
          <w:sz w:val="24"/>
          <w:szCs w:val="24"/>
        </w:rPr>
        <w:t>月</w:t>
      </w:r>
      <w:r w:rsidR="000E32CC">
        <w:rPr>
          <w:rFonts w:ascii="仿宋_GB2312" w:eastAsia="仿宋_GB2312" w:hAnsi="仿宋_GB2312" w:cs="仿宋_GB2312" w:hint="eastAsia"/>
          <w:bCs/>
          <w:sz w:val="24"/>
          <w:szCs w:val="24"/>
        </w:rPr>
        <w:t>21</w:t>
      </w:r>
      <w:r>
        <w:rPr>
          <w:rFonts w:ascii="仿宋_GB2312" w:eastAsia="仿宋_GB2312" w:hAnsi="仿宋_GB2312" w:cs="仿宋_GB2312" w:hint="eastAsia"/>
          <w:bCs/>
          <w:sz w:val="24"/>
          <w:szCs w:val="24"/>
        </w:rPr>
        <w:t>日。</w:t>
      </w:r>
    </w:p>
    <w:p w:rsidR="006D7C8D" w:rsidRDefault="00FF6275">
      <w:pPr>
        <w:widowControl/>
        <w:spacing w:line="460" w:lineRule="exact"/>
        <w:ind w:firstLineChars="200" w:firstLine="482"/>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10、联系方式：</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招 标 人：湖北宜昌交运松滋有限公司</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地    址：松滋市新江口镇贺炳炎大道255号</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 系 人：刘家洪</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r>
        <w:rPr>
          <w:rFonts w:ascii="仿宋_GB2312" w:eastAsia="仿宋_GB2312" w:hAnsi="仿宋_GB2312" w:cs="仿宋_GB2312"/>
          <w:kern w:val="0"/>
          <w:sz w:val="24"/>
          <w:szCs w:val="24"/>
        </w:rPr>
        <w:t>0716</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6118132</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招标代理机构：湖北兴焱工程咨询有限公司</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地    址：宜昌市中南路35号兴</w:t>
      </w:r>
      <w:proofErr w:type="gramStart"/>
      <w:r>
        <w:rPr>
          <w:rFonts w:ascii="仿宋_GB2312" w:eastAsia="仿宋_GB2312" w:hAnsi="仿宋_GB2312" w:cs="仿宋_GB2312" w:hint="eastAsia"/>
          <w:kern w:val="0"/>
          <w:sz w:val="24"/>
          <w:szCs w:val="24"/>
        </w:rPr>
        <w:t>发广场</w:t>
      </w:r>
      <w:proofErr w:type="gramEnd"/>
      <w:r>
        <w:rPr>
          <w:rFonts w:ascii="仿宋_GB2312" w:eastAsia="仿宋_GB2312" w:hAnsi="仿宋_GB2312" w:cs="仿宋_GB2312" w:hint="eastAsia"/>
          <w:kern w:val="0"/>
          <w:sz w:val="24"/>
          <w:szCs w:val="24"/>
        </w:rPr>
        <w:t>A座写字楼5楼</w:t>
      </w:r>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 系 人：</w:t>
      </w:r>
      <w:proofErr w:type="gramStart"/>
      <w:r>
        <w:rPr>
          <w:rFonts w:ascii="仿宋_GB2312" w:eastAsia="仿宋_GB2312" w:hAnsi="仿宋_GB2312" w:cs="仿宋_GB2312" w:hint="eastAsia"/>
          <w:kern w:val="0"/>
          <w:sz w:val="24"/>
          <w:szCs w:val="24"/>
        </w:rPr>
        <w:t>梁雁琪</w:t>
      </w:r>
      <w:proofErr w:type="gramEnd"/>
    </w:p>
    <w:p w:rsidR="006D7C8D" w:rsidRDefault="00FF6275">
      <w:pPr>
        <w:widowControl/>
        <w:spacing w:line="460" w:lineRule="exact"/>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联系电话：0717-6485566-8040</w:t>
      </w:r>
    </w:p>
    <w:p w:rsidR="006D7C8D" w:rsidRDefault="006D7C8D">
      <w:pPr>
        <w:widowControl/>
        <w:spacing w:line="460" w:lineRule="exact"/>
        <w:ind w:firstLineChars="200" w:firstLine="480"/>
        <w:jc w:val="right"/>
        <w:rPr>
          <w:rFonts w:ascii="仿宋_GB2312" w:eastAsia="仿宋_GB2312" w:hAnsi="仿宋_GB2312" w:cs="仿宋_GB2312"/>
          <w:kern w:val="0"/>
          <w:sz w:val="24"/>
          <w:szCs w:val="24"/>
        </w:rPr>
      </w:pPr>
    </w:p>
    <w:p w:rsidR="006D7C8D" w:rsidRDefault="00FF6275">
      <w:pPr>
        <w:widowControl/>
        <w:spacing w:line="460" w:lineRule="exact"/>
        <w:ind w:firstLineChars="20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2020年</w:t>
      </w:r>
      <w:r w:rsidR="000E32CC">
        <w:rPr>
          <w:rFonts w:ascii="仿宋_GB2312" w:eastAsia="仿宋_GB2312" w:hAnsi="仿宋_GB2312" w:cs="仿宋_GB2312" w:hint="eastAsia"/>
          <w:kern w:val="0"/>
          <w:sz w:val="24"/>
          <w:szCs w:val="24"/>
        </w:rPr>
        <w:t>9</w:t>
      </w:r>
      <w:r>
        <w:rPr>
          <w:rFonts w:ascii="仿宋_GB2312" w:eastAsia="仿宋_GB2312" w:hAnsi="仿宋_GB2312" w:cs="仿宋_GB2312" w:hint="eastAsia"/>
          <w:kern w:val="0"/>
          <w:sz w:val="24"/>
          <w:szCs w:val="24"/>
        </w:rPr>
        <w:t>月</w:t>
      </w:r>
      <w:r w:rsidR="000E32CC">
        <w:rPr>
          <w:rFonts w:ascii="仿宋_GB2312" w:eastAsia="仿宋_GB2312" w:hAnsi="仿宋_GB2312" w:cs="仿宋_GB2312" w:hint="eastAsia"/>
          <w:kern w:val="0"/>
          <w:sz w:val="24"/>
          <w:szCs w:val="24"/>
        </w:rPr>
        <w:t>21</w:t>
      </w:r>
      <w:r>
        <w:rPr>
          <w:rFonts w:ascii="仿宋_GB2312" w:eastAsia="仿宋_GB2312" w:hAnsi="仿宋_GB2312" w:cs="仿宋_GB2312" w:hint="eastAsia"/>
          <w:kern w:val="0"/>
          <w:sz w:val="24"/>
          <w:szCs w:val="24"/>
        </w:rPr>
        <w:t>日</w:t>
      </w:r>
    </w:p>
    <w:p w:rsidR="006D7C8D" w:rsidRDefault="00FF6275">
      <w:pPr>
        <w:pStyle w:val="1"/>
        <w:pageBreakBefore/>
        <w:rPr>
          <w:rFonts w:ascii="仿宋_GB2312" w:eastAsia="仿宋_GB2312" w:hAnsi="仿宋_GB2312" w:cs="仿宋_GB2312"/>
        </w:rPr>
      </w:pPr>
      <w:bookmarkStart w:id="7" w:name="_Toc8140"/>
      <w:bookmarkStart w:id="8" w:name="_Toc39149180"/>
      <w:r>
        <w:rPr>
          <w:rFonts w:ascii="仿宋_GB2312" w:eastAsia="仿宋_GB2312" w:hAnsi="仿宋_GB2312" w:cs="仿宋_GB2312" w:hint="eastAsia"/>
        </w:rPr>
        <w:lastRenderedPageBreak/>
        <w:t>第二章  投标人须知</w:t>
      </w:r>
      <w:bookmarkEnd w:id="5"/>
      <w:bookmarkEnd w:id="7"/>
      <w:bookmarkEnd w:id="8"/>
    </w:p>
    <w:p w:rsidR="006D7C8D" w:rsidRDefault="00FF6275">
      <w:pPr>
        <w:pStyle w:val="2"/>
        <w:rPr>
          <w:rFonts w:ascii="仿宋_GB2312" w:eastAsia="仿宋_GB2312" w:hAnsi="仿宋_GB2312" w:cs="仿宋_GB2312"/>
        </w:rPr>
      </w:pPr>
      <w:bookmarkStart w:id="9" w:name="_Toc39149181"/>
      <w:bookmarkStart w:id="10" w:name="_Toc522293504"/>
      <w:bookmarkStart w:id="11" w:name="_Toc301"/>
      <w:r>
        <w:rPr>
          <w:rFonts w:ascii="仿宋_GB2312" w:eastAsia="仿宋_GB2312" w:hAnsi="仿宋_GB2312" w:cs="仿宋_GB2312" w:hint="eastAsia"/>
        </w:rPr>
        <w:t>投标人须知前附表</w:t>
      </w:r>
      <w:bookmarkEnd w:id="9"/>
      <w:bookmarkEnd w:id="10"/>
      <w:bookmarkEnd w:id="11"/>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80"/>
        <w:gridCol w:w="6093"/>
      </w:tblGrid>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条  款  名  称</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编  列  内  容</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招标人</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招 标 人：</w:t>
            </w:r>
            <w:r>
              <w:rPr>
                <w:rFonts w:ascii="仿宋_GB2312" w:eastAsia="仿宋_GB2312" w:hAnsiTheme="minorHAnsi" w:cs="仿宋_GB2312" w:hint="eastAsia"/>
                <w:kern w:val="0"/>
                <w:sz w:val="24"/>
                <w:szCs w:val="24"/>
                <w:lang w:val="zh-CN"/>
              </w:rPr>
              <w:t>湖北宜昌交运松滋有限公司</w:t>
            </w:r>
          </w:p>
          <w:p w:rsidR="006D7C8D" w:rsidRDefault="00FF6275">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地    址：</w:t>
            </w:r>
            <w:r>
              <w:rPr>
                <w:rFonts w:ascii="仿宋_GB2312" w:eastAsia="仿宋_GB2312" w:hAnsiTheme="minorHAnsi" w:cs="仿宋_GB2312" w:hint="eastAsia"/>
                <w:kern w:val="0"/>
                <w:sz w:val="24"/>
                <w:szCs w:val="24"/>
                <w:lang w:val="zh-CN"/>
              </w:rPr>
              <w:t>松滋市新江口镇贺炳炎大道</w:t>
            </w:r>
            <w:r>
              <w:rPr>
                <w:rFonts w:ascii="仿宋_GB2312" w:eastAsia="仿宋_GB2312" w:hAnsiTheme="minorHAnsi" w:cs="仿宋_GB2312"/>
                <w:kern w:val="0"/>
                <w:sz w:val="24"/>
                <w:szCs w:val="24"/>
                <w:lang w:val="zh-CN"/>
              </w:rPr>
              <w:t>255</w:t>
            </w:r>
            <w:r>
              <w:rPr>
                <w:rFonts w:ascii="仿宋_GB2312" w:eastAsia="仿宋_GB2312" w:hAnsiTheme="minorHAnsi" w:cs="仿宋_GB2312" w:hint="eastAsia"/>
                <w:kern w:val="0"/>
                <w:sz w:val="24"/>
                <w:szCs w:val="24"/>
                <w:lang w:val="zh-CN"/>
              </w:rPr>
              <w:t>号</w:t>
            </w:r>
          </w:p>
          <w:p w:rsidR="006D7C8D" w:rsidRDefault="00FF6275">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联 系 人：</w:t>
            </w:r>
            <w:r>
              <w:rPr>
                <w:rFonts w:ascii="仿宋_GB2312" w:eastAsia="仿宋_GB2312" w:hAnsiTheme="minorHAnsi" w:cs="仿宋_GB2312" w:hint="eastAsia"/>
                <w:kern w:val="0"/>
                <w:sz w:val="24"/>
                <w:szCs w:val="24"/>
                <w:lang w:val="zh-CN"/>
              </w:rPr>
              <w:t>刘家洪</w:t>
            </w:r>
          </w:p>
          <w:p w:rsidR="006D7C8D" w:rsidRDefault="00FF6275">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Theme="minorHAnsi" w:cs="仿宋_GB2312"/>
                <w:kern w:val="0"/>
                <w:sz w:val="24"/>
                <w:szCs w:val="24"/>
                <w:lang w:val="zh-CN"/>
              </w:rPr>
              <w:t>0716-6118132</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招标代理机构</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招标代理机构：湖北兴焱工程咨询有限公司</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地    址：宜昌市中南路35号兴</w:t>
            </w:r>
            <w:proofErr w:type="gramStart"/>
            <w:r>
              <w:rPr>
                <w:rFonts w:ascii="仿宋_GB2312" w:eastAsia="仿宋_GB2312" w:hAnsi="仿宋_GB2312" w:cs="仿宋_GB2312" w:hint="eastAsia"/>
                <w:sz w:val="24"/>
                <w:szCs w:val="24"/>
              </w:rPr>
              <w:t>发广场</w:t>
            </w:r>
            <w:proofErr w:type="gramEnd"/>
            <w:r>
              <w:rPr>
                <w:rFonts w:ascii="仿宋_GB2312" w:eastAsia="仿宋_GB2312" w:hAnsi="仿宋_GB2312" w:cs="仿宋_GB2312" w:hint="eastAsia"/>
                <w:sz w:val="24"/>
                <w:szCs w:val="24"/>
              </w:rPr>
              <w:t>A座写字楼5楼</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联 系 人：</w:t>
            </w:r>
            <w:proofErr w:type="gramStart"/>
            <w:r>
              <w:rPr>
                <w:rFonts w:ascii="仿宋_GB2312" w:eastAsia="仿宋_GB2312" w:hAnsi="仿宋_GB2312" w:cs="仿宋_GB2312" w:hint="eastAsia"/>
                <w:kern w:val="0"/>
                <w:sz w:val="24"/>
                <w:szCs w:val="24"/>
              </w:rPr>
              <w:t>梁雁琪</w:t>
            </w:r>
            <w:proofErr w:type="gramEnd"/>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联系电话：0717-6485566-8040</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Theme="minorHAnsi" w:cs="仿宋_GB2312" w:hint="eastAsia"/>
                <w:kern w:val="0"/>
                <w:sz w:val="24"/>
                <w:szCs w:val="24"/>
                <w:lang w:val="zh-CN"/>
              </w:rPr>
              <w:t>湖北宜昌交运松滋有限公司客车轮胎采购</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供货地点</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2" w:name="EBde274196658e45c5b1cb9db216802bf9"/>
            <w:bookmarkEnd w:id="12"/>
            <w:r>
              <w:rPr>
                <w:rFonts w:ascii="仿宋_GB2312" w:eastAsia="仿宋_GB2312" w:hAnsi="仿宋_GB2312" w:cs="仿宋_GB2312" w:hint="eastAsia"/>
                <w:kern w:val="0"/>
                <w:sz w:val="24"/>
                <w:szCs w:val="24"/>
                <w:lang w:val="zh-CN"/>
              </w:rPr>
              <w:t>招标人指定地点</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资金来源</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color w:val="000000" w:themeColor="text1"/>
                <w:sz w:val="24"/>
                <w:szCs w:val="24"/>
              </w:rPr>
            </w:pPr>
            <w:bookmarkStart w:id="13" w:name="EB5d53793f3b064a5eb3ee160a5765765c"/>
            <w:bookmarkEnd w:id="13"/>
            <w:r>
              <w:rPr>
                <w:rFonts w:ascii="仿宋_GB2312" w:eastAsia="仿宋_GB2312" w:hAnsi="仿宋_GB2312" w:cs="仿宋_GB2312" w:hint="eastAsia"/>
                <w:color w:val="000000" w:themeColor="text1"/>
                <w:sz w:val="24"/>
                <w:szCs w:val="24"/>
              </w:rPr>
              <w:t>企业自筹</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资金落实情况</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4" w:name="EBf953ec32c284435eaad730150a2f24b6"/>
            <w:bookmarkEnd w:id="14"/>
            <w:r>
              <w:rPr>
                <w:rFonts w:ascii="仿宋_GB2312" w:eastAsia="仿宋_GB2312" w:hAnsi="仿宋_GB2312" w:cs="仿宋_GB2312" w:hint="eastAsia"/>
                <w:sz w:val="24"/>
                <w:szCs w:val="24"/>
              </w:rPr>
              <w:t>已落实</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采购范围</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5" w:name="EB75c79fb771dc4e07a8a759d7551ff4a8"/>
            <w:bookmarkEnd w:id="15"/>
            <w:r>
              <w:rPr>
                <w:rFonts w:ascii="仿宋_GB2312" w:eastAsia="仿宋_GB2312" w:hAnsi="仿宋_GB2312" w:cs="仿宋_GB2312" w:hint="eastAsia"/>
                <w:sz w:val="24"/>
                <w:szCs w:val="24"/>
                <w:lang w:val="zh-CN"/>
              </w:rPr>
              <w:t>客车轮胎，年采购量约</w:t>
            </w:r>
            <w:r>
              <w:rPr>
                <w:rFonts w:ascii="仿宋_GB2312" w:eastAsia="仿宋_GB2312" w:hAnsi="仿宋_GB2312" w:cs="仿宋_GB2312"/>
                <w:sz w:val="24"/>
                <w:szCs w:val="24"/>
                <w:lang w:val="zh-CN"/>
              </w:rPr>
              <w:t>274</w:t>
            </w:r>
            <w:r>
              <w:rPr>
                <w:rFonts w:ascii="仿宋_GB2312" w:eastAsia="仿宋_GB2312" w:hAnsi="仿宋_GB2312" w:cs="仿宋_GB2312" w:hint="eastAsia"/>
                <w:sz w:val="24"/>
                <w:szCs w:val="24"/>
                <w:lang w:val="zh-CN"/>
              </w:rPr>
              <w:t>条，据实核算，具体规格型号及技术要求详见第五章商务及技术要求。</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rPr>
            </w:pPr>
            <w:r>
              <w:rPr>
                <w:rFonts w:ascii="仿宋_GB2312" w:eastAsia="仿宋_GB2312" w:hAnsi="仿宋_GB2312" w:cs="仿宋_GB2312" w:hint="eastAsia"/>
                <w:kern w:val="0"/>
                <w:sz w:val="24"/>
                <w:szCs w:val="24"/>
                <w:lang w:val="zh-CN"/>
              </w:rPr>
              <w:t>供货时间</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left"/>
              <w:rPr>
                <w:rFonts w:ascii="仿宋_GB2312" w:eastAsia="仿宋_GB2312" w:hAnsi="仿宋_GB2312" w:cs="仿宋_GB2312"/>
              </w:rPr>
            </w:pPr>
            <w:r>
              <w:rPr>
                <w:rFonts w:ascii="仿宋_GB2312" w:eastAsia="仿宋_GB2312" w:hAnsi="仿宋_GB2312" w:cs="仿宋_GB2312" w:hint="eastAsia"/>
                <w:bCs/>
                <w:kern w:val="0"/>
                <w:sz w:val="24"/>
                <w:szCs w:val="24"/>
                <w:lang w:val="zh-CN"/>
              </w:rPr>
              <w:t>合同签订后</w:t>
            </w:r>
            <w:r>
              <w:rPr>
                <w:rFonts w:ascii="仿宋_GB2312" w:eastAsia="仿宋_GB2312" w:hAnsi="仿宋_GB2312" w:cs="仿宋_GB2312" w:hint="eastAsia"/>
                <w:bCs/>
                <w:kern w:val="0"/>
                <w:sz w:val="24"/>
                <w:szCs w:val="24"/>
              </w:rPr>
              <w:t>7天之内，</w:t>
            </w:r>
            <w:r>
              <w:rPr>
                <w:rFonts w:ascii="仿宋_GB2312" w:eastAsia="仿宋_GB2312" w:hAnsi="仿宋_GB2312" w:cs="仿宋_GB2312" w:hint="eastAsia"/>
                <w:bCs/>
                <w:kern w:val="0"/>
                <w:sz w:val="24"/>
                <w:szCs w:val="24"/>
                <w:lang w:val="zh-CN"/>
              </w:rPr>
              <w:t>按招标人要求分批次供货。</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资格审查方式</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6" w:name="EBfb35baf2d17c40b0a73d526f43f1f05f"/>
            <w:bookmarkEnd w:id="16"/>
            <w:r>
              <w:rPr>
                <w:rFonts w:ascii="仿宋_GB2312" w:eastAsia="仿宋_GB2312" w:hAnsi="仿宋_GB2312" w:cs="仿宋_GB2312" w:hint="eastAsia"/>
                <w:sz w:val="24"/>
                <w:szCs w:val="24"/>
              </w:rPr>
              <w:t>资格后审</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招标方式</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7" w:name="EBff70116223de4b8e8451c34577c8886c"/>
            <w:bookmarkEnd w:id="17"/>
            <w:r>
              <w:rPr>
                <w:rFonts w:ascii="仿宋_GB2312" w:eastAsia="仿宋_GB2312" w:hAnsi="仿宋_GB2312" w:cs="仿宋_GB2312" w:hint="eastAsia"/>
                <w:sz w:val="24"/>
                <w:szCs w:val="24"/>
              </w:rPr>
              <w:t>公开招标</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投标人资质条件、能力和信誉</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pStyle w:val="Normal191"/>
              <w:shd w:val="clear" w:color="auto" w:fill="FFFFFF"/>
              <w:spacing w:line="400" w:lineRule="exact"/>
              <w:rPr>
                <w:rFonts w:ascii="仿宋_GB2312" w:eastAsia="仿宋_GB2312" w:hAnsi="仿宋_GB2312" w:cs="仿宋_GB2312"/>
                <w:shd w:val="clear" w:color="auto" w:fill="FFFFFF"/>
              </w:rPr>
            </w:pPr>
            <w:bookmarkStart w:id="18" w:name="EB055a946796754fb6a8dfaeedc5bb21ce"/>
            <w:bookmarkEnd w:id="18"/>
            <w:r>
              <w:rPr>
                <w:rFonts w:ascii="仿宋_GB2312" w:eastAsia="仿宋_GB2312" w:hAnsi="仿宋_GB2312" w:cs="仿宋_GB2312" w:hint="eastAsia"/>
                <w:shd w:val="clear" w:color="auto" w:fill="FFFFFF"/>
              </w:rPr>
              <w:t>（1）投标人须具有有效的营业执照，且营业执照经营范围应包括轮胎销售，投标人不得以分公司名义进行投标，投标文件的单位盖章必须使用其法人公章，分公司盖章无效；（提供营业执照复印件加盖单位公章）</w:t>
            </w:r>
          </w:p>
          <w:p w:rsidR="006D7C8D" w:rsidRDefault="00FF6275">
            <w:pPr>
              <w:pStyle w:val="Normal191"/>
              <w:shd w:val="clear" w:color="auto" w:fill="FFFFFF"/>
              <w:spacing w:line="400" w:lineRule="exac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（2）投标人须具有轮胎生产厂家授权代理（销售）的证明文件；（提供证明文件复印件加盖单位公章）</w:t>
            </w:r>
          </w:p>
          <w:p w:rsidR="006D7C8D" w:rsidRDefault="00FF6275">
            <w:pPr>
              <w:pStyle w:val="Normal191"/>
              <w:shd w:val="clear" w:color="auto" w:fill="FFFFFF"/>
              <w:spacing w:line="400" w:lineRule="exac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（3）在“信用中国”网站，未被列入失信被执行人；在“国家企业信用信息公示系统”未被列入严重违法失信</w:t>
            </w:r>
            <w:r>
              <w:rPr>
                <w:rFonts w:ascii="仿宋_GB2312" w:eastAsia="仿宋_GB2312" w:hAnsi="仿宋_GB2312" w:cs="仿宋_GB2312" w:hint="eastAsia"/>
                <w:shd w:val="clear" w:color="auto" w:fill="FFFFFF"/>
              </w:rPr>
              <w:lastRenderedPageBreak/>
              <w:t>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6D7C8D" w:rsidRDefault="00FF6275">
            <w:pPr>
              <w:pStyle w:val="Normal191"/>
              <w:shd w:val="clear" w:color="auto" w:fill="FFFFFF"/>
              <w:spacing w:line="400" w:lineRule="exac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（4）单位负责人为同一人或者存在控股、管理关系的不同单位，不得同时参加同一标段投标或者未划分标段的同一招标项目投标；</w:t>
            </w:r>
          </w:p>
          <w:p w:rsidR="006D7C8D" w:rsidRDefault="00FF6275">
            <w:pPr>
              <w:pStyle w:val="Normal191"/>
              <w:shd w:val="clear" w:color="auto" w:fill="FFFFFF"/>
              <w:spacing w:line="400" w:lineRule="exac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（5）与招标人存在利害关系可能影响招标公正性的法人、其他组织或者个人，不得参加投标；</w:t>
            </w:r>
          </w:p>
          <w:p w:rsidR="006D7C8D" w:rsidRDefault="00FF6275">
            <w:pPr>
              <w:pStyle w:val="Normal191"/>
              <w:spacing w:line="400" w:lineRule="exact"/>
              <w:rPr>
                <w:rFonts w:ascii="仿宋_GB2312" w:eastAsia="仿宋_GB2312" w:hAnsi="仿宋_GB2312" w:cs="仿宋_GB2312"/>
                <w:shd w:val="clear" w:color="auto" w:fill="FFFFFF"/>
                <w:lang w:val="zh-CN"/>
              </w:rPr>
            </w:pPr>
            <w:r>
              <w:rPr>
                <w:rFonts w:ascii="仿宋_GB2312" w:eastAsia="仿宋_GB2312" w:hAnsi="仿宋_GB2312" w:cs="仿宋_GB2312" w:hint="eastAsia"/>
                <w:shd w:val="clear" w:color="auto" w:fill="FFFFFF"/>
              </w:rPr>
              <w:t>（6）本项目不接受联合体投标，投标人须以独立投标人身份参与本项目投标。</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是否接受联合体投标</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19" w:name="EBb65be9bd87c24982a41dae633c59a85a"/>
            <w:bookmarkEnd w:id="19"/>
            <w:r>
              <w:rPr>
                <w:rFonts w:ascii="仿宋_GB2312" w:eastAsia="仿宋_GB2312" w:hAnsi="仿宋_GB2312" w:cs="仿宋_GB2312" w:hint="eastAsia"/>
                <w:sz w:val="24"/>
                <w:szCs w:val="24"/>
              </w:rPr>
              <w:t>不接受</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踏勘现场</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0" w:name="EB97173a9eab9e4bac85cee71798e0874a"/>
            <w:bookmarkEnd w:id="20"/>
            <w:r>
              <w:rPr>
                <w:rFonts w:ascii="仿宋_GB2312" w:eastAsia="仿宋_GB2312" w:hAnsi="仿宋_GB2312" w:cs="仿宋_GB2312" w:hint="eastAsia"/>
                <w:sz w:val="24"/>
                <w:szCs w:val="24"/>
              </w:rPr>
              <w:t>不组织</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投标预备会</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1" w:name="EB4a47de0a066e4495b93faa9b3d976e4e"/>
            <w:bookmarkEnd w:id="21"/>
            <w:r>
              <w:rPr>
                <w:rFonts w:ascii="仿宋_GB2312" w:eastAsia="仿宋_GB2312" w:hAnsi="仿宋_GB2312" w:cs="仿宋_GB2312" w:hint="eastAsia"/>
                <w:sz w:val="24"/>
                <w:szCs w:val="24"/>
              </w:rPr>
              <w:t>不召开</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  包</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2" w:name="EBb07a8836544444aea5289a11ea929c88"/>
            <w:bookmarkEnd w:id="22"/>
            <w:r>
              <w:rPr>
                <w:rFonts w:ascii="仿宋_GB2312" w:eastAsia="仿宋_GB2312" w:hAnsi="仿宋_GB2312" w:cs="仿宋_GB2312" w:hint="eastAsia"/>
                <w:sz w:val="24"/>
                <w:szCs w:val="24"/>
              </w:rPr>
              <w:t>不允许</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偏  离</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3" w:name="EB185151ea980649059a2ecd710bde84ad"/>
            <w:bookmarkEnd w:id="23"/>
            <w:r>
              <w:rPr>
                <w:rFonts w:ascii="仿宋_GB2312" w:eastAsia="仿宋_GB2312" w:hAnsi="仿宋_GB2312" w:cs="仿宋_GB2312" w:hint="eastAsia"/>
                <w:sz w:val="24"/>
                <w:szCs w:val="24"/>
              </w:rPr>
              <w:t>不允许</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构成招标文件的其他材料</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4" w:name="EB92721599887e4f1ca7d14f4c63769905"/>
            <w:bookmarkEnd w:id="24"/>
            <w:r>
              <w:rPr>
                <w:rFonts w:ascii="仿宋_GB2312" w:eastAsia="仿宋_GB2312" w:hAnsi="仿宋_GB2312" w:cs="仿宋_GB2312" w:hint="eastAsia"/>
                <w:sz w:val="24"/>
                <w:szCs w:val="24"/>
              </w:rPr>
              <w:t>答疑澄清和修改文件</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招标文件的</w:t>
            </w:r>
          </w:p>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澄清或修改</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32CC" w:rsidRDefault="00FF6275">
            <w:pPr>
              <w:spacing w:line="400" w:lineRule="exact"/>
              <w:rPr>
                <w:rFonts w:ascii="仿宋_GB2312" w:eastAsia="仿宋_GB2312" w:hAnsi="仿宋_GB2312" w:cs="仿宋_GB2312" w:hint="eastAsia"/>
                <w:b/>
                <w:kern w:val="0"/>
                <w:sz w:val="24"/>
                <w:szCs w:val="24"/>
              </w:rPr>
            </w:pPr>
            <w:r>
              <w:rPr>
                <w:rFonts w:ascii="仿宋_GB2312" w:eastAsia="仿宋_GB2312" w:hAnsi="仿宋_GB2312" w:cs="仿宋_GB2312" w:hint="eastAsia"/>
                <w:sz w:val="24"/>
                <w:szCs w:val="24"/>
              </w:rPr>
              <w:t>投标人提问方式及截止时间：</w:t>
            </w:r>
            <w:bookmarkStart w:id="25" w:name="EB0e5557fa073c45e6af45f4a37e804545"/>
            <w:bookmarkEnd w:id="25"/>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投标人应在</w:t>
            </w:r>
            <w:r>
              <w:rPr>
                <w:rFonts w:ascii="仿宋_GB2312" w:eastAsia="仿宋_GB2312" w:hAnsi="仿宋_GB2312" w:cs="仿宋_GB2312" w:hint="eastAsia"/>
                <w:b/>
                <w:sz w:val="24"/>
                <w:szCs w:val="24"/>
              </w:rPr>
              <w:t>2020年</w:t>
            </w:r>
            <w:r w:rsidR="000E32CC">
              <w:rPr>
                <w:rFonts w:ascii="仿宋_GB2312" w:eastAsia="仿宋_GB2312" w:hAnsi="仿宋_GB2312" w:cs="仿宋_GB2312" w:hint="eastAsia"/>
                <w:b/>
                <w:kern w:val="0"/>
                <w:sz w:val="24"/>
                <w:szCs w:val="24"/>
              </w:rPr>
              <w:t>9月25</w:t>
            </w:r>
            <w:hyperlink r:id="rId11" w:history="1">
              <w:r w:rsidR="00083FB7" w:rsidRPr="006F7082">
                <w:rPr>
                  <w:rStyle w:val="af7"/>
                  <w:rFonts w:ascii="仿宋_GB2312" w:eastAsia="仿宋_GB2312" w:hAnsi="仿宋_GB2312" w:cs="仿宋_GB2312" w:hint="eastAsia"/>
                  <w:b/>
                  <w:sz w:val="24"/>
                  <w:szCs w:val="24"/>
                </w:rPr>
                <w:t>日17时30分前向邮箱</w:t>
              </w:r>
              <w:r w:rsidR="00083FB7" w:rsidRPr="006F7082">
                <w:rPr>
                  <w:rStyle w:val="af7"/>
                  <w:rFonts w:asciiTheme="minorEastAsia" w:eastAsiaTheme="minorEastAsia" w:hAnsiTheme="minorEastAsia" w:cstheme="minorEastAsia"/>
                  <w:kern w:val="0"/>
                  <w:sz w:val="28"/>
                  <w:szCs w:val="28"/>
                </w:rPr>
                <w:t>1798431175@qq.com</w:t>
              </w:r>
            </w:hyperlink>
            <w:r>
              <w:rPr>
                <w:rFonts w:ascii="仿宋_GB2312" w:eastAsia="仿宋_GB2312" w:hAnsi="仿宋_GB2312" w:cs="仿宋_GB2312" w:hint="eastAsia"/>
                <w:sz w:val="24"/>
                <w:szCs w:val="24"/>
              </w:rPr>
              <w:t>进行提问。</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招标人计划发布澄清修改时间：</w:t>
            </w:r>
            <w:bookmarkStart w:id="26" w:name="EB697352f1d359447b9c3d831be67557ee"/>
            <w:bookmarkEnd w:id="26"/>
            <w:r>
              <w:rPr>
                <w:rFonts w:ascii="仿宋_GB2312" w:eastAsia="仿宋_GB2312" w:hAnsi="仿宋_GB2312" w:cs="仿宋_GB2312" w:hint="eastAsia"/>
                <w:b/>
                <w:sz w:val="24"/>
                <w:szCs w:val="24"/>
              </w:rPr>
              <w:t>2020年</w:t>
            </w:r>
            <w:r w:rsidR="000E32CC">
              <w:rPr>
                <w:rFonts w:ascii="仿宋_GB2312" w:eastAsia="仿宋_GB2312" w:hAnsi="仿宋_GB2312" w:cs="仿宋_GB2312" w:hint="eastAsia"/>
                <w:b/>
                <w:sz w:val="24"/>
                <w:szCs w:val="24"/>
              </w:rPr>
              <w:t>9</w:t>
            </w:r>
            <w:r>
              <w:rPr>
                <w:rFonts w:ascii="仿宋_GB2312" w:eastAsia="仿宋_GB2312" w:hAnsi="仿宋_GB2312" w:cs="仿宋_GB2312" w:hint="eastAsia"/>
                <w:b/>
                <w:sz w:val="24"/>
                <w:szCs w:val="24"/>
              </w:rPr>
              <w:t>月</w:t>
            </w:r>
            <w:r w:rsidR="000E32CC">
              <w:rPr>
                <w:rFonts w:ascii="仿宋_GB2312" w:eastAsia="仿宋_GB2312" w:hAnsi="仿宋_GB2312" w:cs="仿宋_GB2312" w:hint="eastAsia"/>
                <w:b/>
                <w:sz w:val="24"/>
                <w:szCs w:val="24"/>
              </w:rPr>
              <w:t>28</w:t>
            </w:r>
            <w:r>
              <w:rPr>
                <w:rFonts w:ascii="仿宋_GB2312" w:eastAsia="仿宋_GB2312" w:hAnsi="仿宋_GB2312" w:cs="仿宋_GB2312" w:hint="eastAsia"/>
                <w:b/>
                <w:sz w:val="24"/>
                <w:szCs w:val="24"/>
              </w:rPr>
              <w:t>日17时30分</w:t>
            </w:r>
            <w:r>
              <w:rPr>
                <w:rFonts w:ascii="仿宋_GB2312" w:eastAsia="仿宋_GB2312" w:hAnsi="仿宋_GB2312" w:cs="仿宋_GB2312" w:hint="eastAsia"/>
                <w:sz w:val="24"/>
                <w:szCs w:val="24"/>
              </w:rPr>
              <w:t xml:space="preserve"> </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发布澄清修改方式：宜昌交通旅游产业发展集团有限公司官网、湖北宜昌交运集团股份有限公司官网</w:t>
            </w:r>
            <w:r w:rsidR="00DB5DD9" w:rsidRPr="00DB5DD9">
              <w:rPr>
                <w:rFonts w:ascii="仿宋_GB2312" w:eastAsia="仿宋_GB2312" w:hAnsi="仿宋_GB2312" w:cs="仿宋_GB2312" w:hint="eastAsia"/>
                <w:sz w:val="24"/>
                <w:szCs w:val="24"/>
              </w:rPr>
              <w:t>、中国采购与招标网</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构成投标文件的其他材料</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bookmarkStart w:id="27" w:name="EBa4270fe03d9944d79b443687e1adde2e"/>
            <w:bookmarkEnd w:id="27"/>
            <w:r>
              <w:rPr>
                <w:rFonts w:ascii="仿宋_GB2312" w:eastAsia="仿宋_GB2312" w:hAnsi="仿宋_GB2312" w:cs="仿宋_GB2312" w:hint="eastAsia"/>
                <w:sz w:val="24"/>
                <w:szCs w:val="24"/>
              </w:rPr>
              <w:t>/</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3.2.3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最高限价</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pStyle w:val="Normal191"/>
              <w:shd w:val="clear" w:color="auto" w:fill="FFFFFF"/>
              <w:spacing w:line="400" w:lineRule="exact"/>
              <w:rPr>
                <w:rFonts w:ascii="仿宋_GB2312" w:eastAsia="仿宋_GB2312" w:hAnsi="仿宋_GB2312" w:cs="仿宋_GB2312"/>
                <w:b/>
              </w:rPr>
            </w:pPr>
            <w:bookmarkStart w:id="28" w:name="EB4fac8f34ca4441dc8fd798753dce1223"/>
            <w:bookmarkStart w:id="29" w:name="EBf13cc560a5c04f288b402845d205dad0"/>
            <w:bookmarkEnd w:id="28"/>
            <w:bookmarkEnd w:id="29"/>
            <w:r>
              <w:rPr>
                <w:rFonts w:ascii="仿宋_GB2312" w:eastAsia="仿宋_GB2312" w:hAnsi="仿宋_GB2312" w:cs="仿宋_GB2312" w:hint="eastAsia"/>
                <w:b/>
                <w:lang w:val="zh-CN"/>
              </w:rPr>
              <w:t>人民币</w:t>
            </w:r>
            <w:r>
              <w:rPr>
                <w:rFonts w:ascii="仿宋_GB2312" w:eastAsia="仿宋_GB2312" w:hAnsi="仿宋_GB2312" w:cs="仿宋_GB2312"/>
                <w:b/>
                <w:lang w:val="zh-CN"/>
              </w:rPr>
              <w:t>33.856</w:t>
            </w:r>
            <w:r>
              <w:rPr>
                <w:rFonts w:ascii="仿宋_GB2312" w:eastAsia="仿宋_GB2312" w:hAnsi="仿宋_GB2312" w:cs="仿宋_GB2312" w:hint="eastAsia"/>
                <w:b/>
                <w:lang w:val="zh-CN"/>
              </w:rPr>
              <w:t>万元</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投标有效期</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自投标截止时间起</w:t>
            </w:r>
            <w:bookmarkStart w:id="30" w:name="EB0f3ee7858e0945abb2e956d02b77da80"/>
            <w:r>
              <w:rPr>
                <w:rFonts w:ascii="仿宋_GB2312" w:eastAsia="仿宋_GB2312" w:hAnsi="仿宋_GB2312" w:cs="仿宋_GB2312" w:hint="eastAsia"/>
                <w:sz w:val="24"/>
                <w:szCs w:val="24"/>
              </w:rPr>
              <w:t>90</w:t>
            </w:r>
            <w:bookmarkEnd w:id="30"/>
            <w:r>
              <w:rPr>
                <w:rFonts w:ascii="仿宋_GB2312" w:eastAsia="仿宋_GB2312" w:hAnsi="仿宋_GB2312" w:cs="仿宋_GB2312" w:hint="eastAsia"/>
                <w:sz w:val="24"/>
                <w:szCs w:val="24"/>
              </w:rPr>
              <w:t>天内有效</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投标保证金</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本项目不收取投标保证金</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3.4.3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napToGrid w:val="0"/>
                <w:sz w:val="24"/>
                <w:szCs w:val="24"/>
              </w:rPr>
            </w:pPr>
            <w:r>
              <w:rPr>
                <w:rFonts w:ascii="仿宋_GB2312" w:eastAsia="仿宋_GB2312" w:hAnsi="仿宋_GB2312" w:cs="仿宋_GB2312" w:hint="eastAsia"/>
                <w:snapToGrid w:val="0"/>
                <w:sz w:val="24"/>
                <w:szCs w:val="24"/>
              </w:rPr>
              <w:t>退还投标保证金</w:t>
            </w:r>
          </w:p>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napToGrid w:val="0"/>
                <w:sz w:val="24"/>
                <w:szCs w:val="24"/>
              </w:rPr>
              <w:t>及利息</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计息标准：/</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bCs/>
                <w:sz w:val="24"/>
                <w:szCs w:val="24"/>
              </w:rPr>
              <w:t>计息时间：/</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是否允许递交</w:t>
            </w:r>
          </w:p>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备选投标方案</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不允许</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投标文件份数</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b/>
                <w:kern w:val="1"/>
                <w:sz w:val="24"/>
                <w:szCs w:val="24"/>
              </w:rPr>
            </w:pPr>
            <w:bookmarkStart w:id="31" w:name="EB4c0ff0db43b847bb9ead747b21c4458b"/>
            <w:bookmarkEnd w:id="31"/>
            <w:r>
              <w:rPr>
                <w:rFonts w:ascii="仿宋_GB2312" w:eastAsia="仿宋_GB2312" w:hAnsi="仿宋_GB2312" w:cs="仿宋_GB2312" w:hint="eastAsia"/>
                <w:kern w:val="1"/>
                <w:sz w:val="24"/>
                <w:szCs w:val="24"/>
              </w:rPr>
              <w:t>纸质投标文件：</w:t>
            </w:r>
            <w:r>
              <w:rPr>
                <w:rFonts w:ascii="仿宋_GB2312" w:eastAsia="仿宋_GB2312" w:hAnsi="仿宋_GB2312" w:cs="仿宋_GB2312" w:hint="eastAsia"/>
                <w:b/>
                <w:kern w:val="1"/>
                <w:sz w:val="24"/>
                <w:szCs w:val="24"/>
              </w:rPr>
              <w:t>正本一份，副本二份。</w:t>
            </w:r>
          </w:p>
          <w:p w:rsidR="006D7C8D" w:rsidRDefault="00FF6275">
            <w:pPr>
              <w:pStyle w:val="a0"/>
            </w:pPr>
            <w:r>
              <w:rPr>
                <w:rFonts w:ascii="仿宋_GB2312" w:eastAsia="仿宋_GB2312" w:hAnsi="仿宋_GB2312" w:cs="仿宋_GB2312" w:hint="eastAsia"/>
                <w:kern w:val="1"/>
                <w:sz w:val="24"/>
                <w:szCs w:val="24"/>
              </w:rPr>
              <w:t>电子投标文件：</w:t>
            </w:r>
            <w:r>
              <w:rPr>
                <w:rFonts w:ascii="仿宋_GB2312" w:eastAsia="仿宋_GB2312" w:hAnsi="仿宋_GB2312" w:cs="仿宋_GB2312" w:hint="eastAsia"/>
                <w:b/>
                <w:kern w:val="1"/>
                <w:sz w:val="24"/>
                <w:szCs w:val="24"/>
              </w:rPr>
              <w:t>光盘两份或U盘一份（电子版应与纸质版投标文件一致盖章后的PDF格式）</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投标截止时间</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rsidP="000E32CC">
            <w:pPr>
              <w:spacing w:line="400" w:lineRule="exact"/>
              <w:rPr>
                <w:rFonts w:ascii="仿宋_GB2312" w:eastAsia="仿宋_GB2312" w:hAnsi="仿宋_GB2312" w:cs="仿宋_GB2312"/>
                <w:b/>
                <w:sz w:val="24"/>
                <w:szCs w:val="24"/>
              </w:rPr>
            </w:pPr>
            <w:bookmarkStart w:id="32" w:name="EB4a73218d5ef1494e935148b1c9fa5b99"/>
            <w:bookmarkEnd w:id="32"/>
            <w:r>
              <w:rPr>
                <w:rFonts w:ascii="仿宋_GB2312" w:eastAsia="仿宋_GB2312" w:hAnsi="仿宋_GB2312" w:cs="仿宋_GB2312" w:hint="eastAsia"/>
                <w:b/>
                <w:sz w:val="24"/>
                <w:szCs w:val="24"/>
              </w:rPr>
              <w:t>2020年</w:t>
            </w:r>
            <w:r w:rsidR="000E32CC">
              <w:rPr>
                <w:rFonts w:ascii="仿宋_GB2312" w:eastAsia="仿宋_GB2312" w:hAnsi="仿宋_GB2312" w:cs="仿宋_GB2312" w:hint="eastAsia"/>
                <w:b/>
                <w:sz w:val="24"/>
                <w:szCs w:val="24"/>
              </w:rPr>
              <w:t>10</w:t>
            </w:r>
            <w:r>
              <w:rPr>
                <w:rFonts w:ascii="仿宋_GB2312" w:eastAsia="仿宋_GB2312" w:hAnsi="仿宋_GB2312" w:cs="仿宋_GB2312" w:hint="eastAsia"/>
                <w:b/>
                <w:sz w:val="24"/>
                <w:szCs w:val="24"/>
              </w:rPr>
              <w:t>月</w:t>
            </w:r>
            <w:r w:rsidR="000E32CC">
              <w:rPr>
                <w:rFonts w:ascii="仿宋_GB2312" w:eastAsia="仿宋_GB2312" w:hAnsi="仿宋_GB2312" w:cs="仿宋_GB2312" w:hint="eastAsia"/>
                <w:b/>
                <w:sz w:val="24"/>
                <w:szCs w:val="24"/>
              </w:rPr>
              <w:t>14</w:t>
            </w:r>
            <w:r>
              <w:rPr>
                <w:rFonts w:ascii="仿宋_GB2312" w:eastAsia="仿宋_GB2312" w:hAnsi="仿宋_GB2312" w:cs="仿宋_GB2312" w:hint="eastAsia"/>
                <w:b/>
                <w:sz w:val="24"/>
                <w:szCs w:val="24"/>
              </w:rPr>
              <w:t>日14时30分（北京时间）</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递交投标文件方式及地点</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现场递交</w:t>
            </w:r>
            <w:r>
              <w:rPr>
                <w:rFonts w:ascii="仿宋_GB2312" w:eastAsia="仿宋_GB2312" w:hAnsi="仿宋_GB2312" w:cs="仿宋_GB2312" w:hint="eastAsia"/>
                <w:sz w:val="24"/>
                <w:szCs w:val="24"/>
              </w:rPr>
              <w:t>：投标人在投标截止时间前，可将纸质版和电子版投标文件，按照招标文件要求密封标记后，递交至</w:t>
            </w:r>
            <w:bookmarkStart w:id="33" w:name="EB3cbab604f2b74b3db541bf8bc6af4d5e"/>
            <w:bookmarkStart w:id="34" w:name="EBe53dfc8c604343ea9bfa0a1ff7dff2c4"/>
            <w:bookmarkEnd w:id="33"/>
            <w:bookmarkEnd w:id="34"/>
            <w:r>
              <w:rPr>
                <w:rFonts w:ascii="仿宋_GB2312" w:eastAsia="仿宋_GB2312" w:hAnsi="仿宋_GB2312" w:cs="仿宋_GB2312" w:hint="eastAsia"/>
                <w:b/>
                <w:bCs/>
                <w:kern w:val="0"/>
                <w:sz w:val="24"/>
                <w:szCs w:val="24"/>
                <w:u w:val="single"/>
              </w:rPr>
              <w:t>湖北兴焱工程咨询有限公司（宜昌市中南路35号兴</w:t>
            </w:r>
            <w:proofErr w:type="gramStart"/>
            <w:r>
              <w:rPr>
                <w:rFonts w:ascii="仿宋_GB2312" w:eastAsia="仿宋_GB2312" w:hAnsi="仿宋_GB2312" w:cs="仿宋_GB2312" w:hint="eastAsia"/>
                <w:b/>
                <w:bCs/>
                <w:kern w:val="0"/>
                <w:sz w:val="24"/>
                <w:szCs w:val="24"/>
                <w:u w:val="single"/>
              </w:rPr>
              <w:t>发广场</w:t>
            </w:r>
            <w:proofErr w:type="gramEnd"/>
            <w:r>
              <w:rPr>
                <w:rFonts w:ascii="仿宋_GB2312" w:eastAsia="仿宋_GB2312" w:hAnsi="仿宋_GB2312" w:cs="仿宋_GB2312" w:hint="eastAsia"/>
                <w:b/>
                <w:bCs/>
                <w:kern w:val="0"/>
                <w:sz w:val="24"/>
                <w:szCs w:val="24"/>
                <w:u w:val="single"/>
              </w:rPr>
              <w:t>A座写字楼5楼）</w:t>
            </w:r>
            <w:r>
              <w:rPr>
                <w:rFonts w:ascii="仿宋_GB2312" w:eastAsia="仿宋_GB2312" w:hAnsi="仿宋_GB2312" w:cs="仿宋_GB2312" w:hint="eastAsia"/>
                <w:sz w:val="24"/>
                <w:szCs w:val="24"/>
              </w:rPr>
              <w:t>。逾期送达的或者未送达指定地点的，或者未按照招标文件要求密封或者加写标记的投标文件，招标机构将拒收。</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开标时间和地点</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开标时间：同投标截止时间</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开标地点：同投标文件递交地点</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评标委员会的组建</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评标委员会构成：</w:t>
            </w:r>
            <w:bookmarkStart w:id="35" w:name="EB5d4c3e910a364cdd899279184532e6c6"/>
            <w:bookmarkEnd w:id="35"/>
            <w:r>
              <w:rPr>
                <w:rFonts w:ascii="仿宋_GB2312" w:eastAsia="仿宋_GB2312" w:hAnsi="仿宋_GB2312" w:cs="仿宋_GB2312" w:hint="eastAsia"/>
                <w:b/>
                <w:sz w:val="24"/>
                <w:szCs w:val="24"/>
              </w:rPr>
              <w:t>5</w:t>
            </w:r>
            <w:r>
              <w:rPr>
                <w:rFonts w:ascii="仿宋_GB2312" w:eastAsia="仿宋_GB2312" w:hAnsi="仿宋_GB2312" w:cs="仿宋_GB2312" w:hint="eastAsia"/>
                <w:sz w:val="24"/>
                <w:szCs w:val="24"/>
              </w:rPr>
              <w:t>人</w:t>
            </w:r>
            <w:bookmarkStart w:id="36" w:name="EB7ce27ab0d6d049f6b393e776ae6287f1"/>
            <w:bookmarkEnd w:id="36"/>
            <w:r>
              <w:rPr>
                <w:rFonts w:ascii="仿宋_GB2312" w:eastAsia="仿宋_GB2312" w:hAnsi="仿宋_GB2312" w:cs="仿宋_GB2312" w:hint="eastAsia"/>
                <w:sz w:val="24"/>
                <w:szCs w:val="24"/>
              </w:rPr>
              <w:t>（业主评委</w:t>
            </w: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人，专家</w:t>
            </w:r>
            <w:bookmarkStart w:id="37" w:name="EB8fc5fa365912403981a97d259d684270"/>
            <w:bookmarkEnd w:id="37"/>
            <w:r>
              <w:rPr>
                <w:rFonts w:ascii="仿宋_GB2312" w:eastAsia="仿宋_GB2312" w:hAnsi="仿宋_GB2312" w:cs="仿宋_GB2312" w:hint="eastAsia"/>
                <w:sz w:val="24"/>
                <w:szCs w:val="24"/>
              </w:rPr>
              <w:t>评委</w:t>
            </w:r>
            <w:r>
              <w:rPr>
                <w:rFonts w:ascii="仿宋_GB2312" w:eastAsia="仿宋_GB2312" w:hAnsi="仿宋_GB2312" w:cs="仿宋_GB2312" w:hint="eastAsia"/>
                <w:b/>
                <w:sz w:val="24"/>
                <w:szCs w:val="24"/>
              </w:rPr>
              <w:t>4</w:t>
            </w:r>
            <w:r>
              <w:rPr>
                <w:rFonts w:ascii="仿宋_GB2312" w:eastAsia="仿宋_GB2312" w:hAnsi="仿宋_GB2312" w:cs="仿宋_GB2312" w:hint="eastAsia"/>
                <w:sz w:val="24"/>
                <w:szCs w:val="24"/>
              </w:rPr>
              <w:t>人）；</w:t>
            </w:r>
          </w:p>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评标专家确定方式：招标人在其纪检人员监督下，于开标前在代理机构的专家库中随机抽取确定。</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中标结果公告 媒介</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宜昌交通旅游产业发展集团有限公司官网、湖北宜昌交运集团股份有限公司官网</w:t>
            </w:r>
            <w:r w:rsidR="00DB5DD9" w:rsidRPr="00DB5DD9">
              <w:rPr>
                <w:rFonts w:ascii="仿宋_GB2312" w:eastAsia="仿宋_GB2312" w:hAnsi="仿宋_GB2312" w:cs="仿宋_GB2312" w:hint="eastAsia"/>
                <w:b/>
                <w:sz w:val="24"/>
                <w:szCs w:val="24"/>
              </w:rPr>
              <w:t>、中国采购与招标网</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是否授权评标委员会确定中标人</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u w:val="single"/>
              </w:rPr>
            </w:pPr>
            <w:bookmarkStart w:id="38" w:name="EB7850533e4d7f49aa8b2af2016d15a4b4"/>
            <w:bookmarkEnd w:id="38"/>
            <w:r>
              <w:rPr>
                <w:rFonts w:ascii="仿宋_GB2312" w:eastAsia="仿宋_GB2312" w:hAnsi="仿宋_GB2312" w:cs="仿宋_GB2312" w:hint="eastAsia"/>
                <w:sz w:val="24"/>
                <w:szCs w:val="24"/>
              </w:rPr>
              <w:t>推荐的中标候选人数：3家，若不足3家，则按相应家数推荐。</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履约保证金</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80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需要补充的其他内容</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多标段投标</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pacing w:val="4"/>
                <w:kern w:val="0"/>
                <w:sz w:val="24"/>
                <w:szCs w:val="24"/>
              </w:rPr>
            </w:pPr>
            <w:r>
              <w:rPr>
                <w:rFonts w:ascii="仿宋_GB2312" w:eastAsia="仿宋_GB2312" w:hAnsi="仿宋_GB2312" w:cs="仿宋_GB2312" w:hint="eastAsia"/>
                <w:sz w:val="24"/>
                <w:szCs w:val="24"/>
              </w:rPr>
              <w:t>/</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知识产权</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构成本招标文件各个组成部分的文件，未经招标人书面同意，投标人不得擅自复印和用于非本招标项目所需的</w:t>
            </w:r>
            <w:r>
              <w:rPr>
                <w:rFonts w:ascii="仿宋_GB2312" w:eastAsia="仿宋_GB2312" w:hAnsi="仿宋_GB2312" w:cs="仿宋_GB2312" w:hint="eastAsia"/>
                <w:sz w:val="24"/>
                <w:szCs w:val="24"/>
              </w:rPr>
              <w:lastRenderedPageBreak/>
              <w:t>其他目的。招标人全部或者部分使用未中标人投标文件中的技术成果或技术方案时，需征得其书面同意，并不得擅自复印或提供给第三人。</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解释权</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仿宋_GB2312" w:eastAsia="仿宋_GB2312" w:hAnsi="仿宋_GB2312" w:cs="仿宋_GB2312" w:hint="eastAsia"/>
                <w:sz w:val="24"/>
                <w:szCs w:val="24"/>
              </w:rPr>
              <w:t>一组成</w:t>
            </w:r>
            <w:proofErr w:type="gramEnd"/>
            <w:r>
              <w:rPr>
                <w:rFonts w:ascii="仿宋_GB2312" w:eastAsia="仿宋_GB2312" w:hAnsi="仿宋_GB2312" w:cs="仿宋_GB2312" w:hint="eastAsia"/>
                <w:sz w:val="24"/>
                <w:szCs w:val="24"/>
              </w:rPr>
              <w:t>文件中就同一事项的规定或约定不一致的，以编排顺序在后者为准；同</w:t>
            </w:r>
            <w:proofErr w:type="gramStart"/>
            <w:r>
              <w:rPr>
                <w:rFonts w:ascii="仿宋_GB2312" w:eastAsia="仿宋_GB2312" w:hAnsi="仿宋_GB2312" w:cs="仿宋_GB2312" w:hint="eastAsia"/>
                <w:sz w:val="24"/>
                <w:szCs w:val="24"/>
              </w:rPr>
              <w:t>一组成</w:t>
            </w:r>
            <w:proofErr w:type="gramEnd"/>
            <w:r>
              <w:rPr>
                <w:rFonts w:ascii="仿宋_GB2312" w:eastAsia="仿宋_GB2312" w:hAnsi="仿宋_GB2312" w:cs="仿宋_GB2312" w:hint="eastAsia"/>
                <w:sz w:val="24"/>
                <w:szCs w:val="24"/>
              </w:rPr>
              <w:t>文件不同版本之间有不一致的，以形成时间在后者为准。按本款前述规定仍不能形成结论的，由招标人负责解释。</w:t>
            </w:r>
          </w:p>
        </w:tc>
      </w:tr>
      <w:tr w:rsidR="006D7C8D">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10.4</w:t>
            </w:r>
          </w:p>
        </w:tc>
        <w:tc>
          <w:tcPr>
            <w:tcW w:w="80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D7C8D" w:rsidRDefault="00FF6275">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招标人补充的其他内容</w:t>
            </w:r>
          </w:p>
        </w:tc>
      </w:tr>
    </w:tbl>
    <w:p w:rsidR="006D7C8D" w:rsidRDefault="006D7C8D">
      <w:pPr>
        <w:pStyle w:val="2"/>
        <w:spacing w:line="440" w:lineRule="exact"/>
        <w:ind w:firstLineChars="200" w:firstLine="562"/>
        <w:rPr>
          <w:rFonts w:ascii="仿宋_GB2312" w:eastAsia="仿宋_GB2312" w:hAnsi="仿宋_GB2312" w:cs="仿宋_GB2312"/>
        </w:rPr>
      </w:pPr>
      <w:bookmarkStart w:id="39" w:name="_Toc522293505"/>
      <w:bookmarkStart w:id="40" w:name="_Toc30109"/>
    </w:p>
    <w:p w:rsidR="006D7C8D" w:rsidRDefault="00FF6275">
      <w:pPr>
        <w:pStyle w:val="2"/>
        <w:spacing w:line="440" w:lineRule="exact"/>
        <w:ind w:firstLineChars="200" w:firstLine="562"/>
        <w:rPr>
          <w:rFonts w:ascii="仿宋_GB2312" w:eastAsia="仿宋_GB2312" w:hAnsi="仿宋_GB2312" w:cs="仿宋_GB2312"/>
        </w:rPr>
      </w:pPr>
      <w:bookmarkStart w:id="41" w:name="_Toc39149182"/>
      <w:r>
        <w:rPr>
          <w:rFonts w:ascii="仿宋_GB2312" w:eastAsia="仿宋_GB2312" w:hAnsi="仿宋_GB2312" w:cs="仿宋_GB2312" w:hint="eastAsia"/>
        </w:rPr>
        <w:t>投标人须知正文部分</w:t>
      </w:r>
      <w:bookmarkEnd w:id="39"/>
      <w:bookmarkEnd w:id="40"/>
      <w:bookmarkEnd w:id="41"/>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42" w:name="_Toc522293506"/>
      <w:bookmarkStart w:id="43" w:name="_Toc2439"/>
      <w:bookmarkStart w:id="44" w:name="_Toc39149183"/>
      <w:r>
        <w:rPr>
          <w:rFonts w:ascii="仿宋_GB2312" w:eastAsia="仿宋_GB2312" w:hAnsi="仿宋_GB2312" w:cs="仿宋_GB2312" w:hint="eastAsia"/>
          <w:sz w:val="24"/>
          <w:szCs w:val="24"/>
        </w:rPr>
        <w:t>1. 总则</w:t>
      </w:r>
      <w:bookmarkEnd w:id="42"/>
      <w:bookmarkEnd w:id="43"/>
      <w:bookmarkEnd w:id="44"/>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45" w:name="_Toc39149184"/>
      <w:bookmarkStart w:id="46" w:name="_Toc18603036"/>
      <w:r>
        <w:rPr>
          <w:rFonts w:ascii="仿宋_GB2312" w:eastAsia="仿宋_GB2312" w:hAnsi="仿宋_GB2312" w:cs="仿宋_GB2312" w:hint="eastAsia"/>
        </w:rPr>
        <w:t>1.1 项目概况</w:t>
      </w:r>
      <w:bookmarkEnd w:id="45"/>
      <w:bookmarkEnd w:id="46"/>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1.1.1 根据《中华人民共和国招标投标法》、《中华人民共和国招标投标法实施条例》等有关法律、法规和规章的规定，本招标项目已具备招标条件，现对本项目货物采购进行公开招标。</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1.1.2 本招标项目招标人：见投标人须知前附表。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1.1.3 本招标项目招标代理机构：见投标人须知前附表。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1.1.4 本招标项目名称：见投标人须知前附表。</w:t>
      </w:r>
    </w:p>
    <w:p w:rsidR="006D7C8D" w:rsidRDefault="00FF6275">
      <w:pPr>
        <w:pStyle w:val="3"/>
        <w:keepNext w:val="0"/>
        <w:keepLines w:val="0"/>
        <w:spacing w:after="0" w:line="440" w:lineRule="exact"/>
        <w:ind w:firstLineChars="200" w:firstLine="480"/>
        <w:rPr>
          <w:rFonts w:ascii="仿宋_GB2312" w:eastAsia="仿宋_GB2312" w:hAnsi="仿宋_GB2312" w:cs="仿宋_GB2312"/>
          <w:b w:val="0"/>
          <w:bCs w:val="0"/>
        </w:rPr>
      </w:pPr>
      <w:bookmarkStart w:id="47" w:name="_Toc39149185"/>
      <w:bookmarkStart w:id="48" w:name="_Toc18603037"/>
      <w:r>
        <w:rPr>
          <w:rFonts w:ascii="仿宋_GB2312" w:eastAsia="仿宋_GB2312" w:hAnsi="仿宋_GB2312" w:cs="仿宋_GB2312" w:hint="eastAsia"/>
          <w:b w:val="0"/>
          <w:bCs w:val="0"/>
        </w:rPr>
        <w:t>1.1.5 本招标项目服务地点：见投标人须知前附表。</w:t>
      </w:r>
      <w:bookmarkEnd w:id="47"/>
      <w:bookmarkEnd w:id="48"/>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49" w:name="_Toc39149186"/>
      <w:bookmarkStart w:id="50" w:name="_Toc18603038"/>
      <w:r>
        <w:rPr>
          <w:rFonts w:ascii="仿宋_GB2312" w:eastAsia="仿宋_GB2312" w:hAnsi="仿宋_GB2312" w:cs="仿宋_GB2312" w:hint="eastAsia"/>
        </w:rPr>
        <w:t>1.2 资金来源和落实情况</w:t>
      </w:r>
      <w:bookmarkEnd w:id="49"/>
      <w:bookmarkEnd w:id="50"/>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1.2.1 本招标项目的资金来源：见投标人须知前附表。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1.2.2 本招标项目的资金落实情况：见投标人须知前附表。</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51" w:name="_Toc39149187"/>
      <w:bookmarkStart w:id="52" w:name="_Toc18603039"/>
      <w:r>
        <w:rPr>
          <w:rFonts w:ascii="仿宋_GB2312" w:eastAsia="仿宋_GB2312" w:hAnsi="仿宋_GB2312" w:cs="仿宋_GB2312" w:hint="eastAsia"/>
        </w:rPr>
        <w:t>1.3供货范围、供货时间、资格审查方式和招标方式</w:t>
      </w:r>
      <w:bookmarkEnd w:id="51"/>
      <w:bookmarkEnd w:id="5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1.3.1 本次供货范围：见投标人须知前附表。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1.3.2 本招标项目的服务时间：见投标人须知前附表。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1.3.3 本招标项目的资格审查方式：见投标人须知前附表。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1.3.4 本招标项目的招标方式：见投标人须知前附表。</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53" w:name="_Toc18603040"/>
      <w:bookmarkStart w:id="54" w:name="_Toc39149188"/>
      <w:r>
        <w:rPr>
          <w:rFonts w:ascii="仿宋_GB2312" w:eastAsia="仿宋_GB2312" w:hAnsi="仿宋_GB2312" w:cs="仿宋_GB2312" w:hint="eastAsia"/>
        </w:rPr>
        <w:t>1.4 投标人资格要求</w:t>
      </w:r>
      <w:bookmarkEnd w:id="53"/>
      <w:bookmarkEnd w:id="54"/>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1.4.1 投标人的资质条件、能力和信誉应符合投标人须知前附表的要求。</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1.4.2本项目不接受联合体投标，投标人须以独立投标人身份参与本项目投标。</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1.4.3 投标人不得存在下列情形之一：</w:t>
      </w:r>
    </w:p>
    <w:p w:rsidR="006D7C8D" w:rsidRDefault="00FF6275">
      <w:pPr>
        <w:spacing w:line="440" w:lineRule="exact"/>
        <w:ind w:firstLineChars="200" w:firstLine="480"/>
        <w:jc w:val="left"/>
        <w:rPr>
          <w:rFonts w:ascii="仿宋_GB2312" w:eastAsia="仿宋_GB2312" w:hAnsi="仿宋_GB2312" w:cs="仿宋_GB2312"/>
          <w:sz w:val="24"/>
          <w:szCs w:val="24"/>
        </w:rPr>
      </w:pPr>
      <w:bookmarkStart w:id="55" w:name="EB29c46255ef7f4730ad13832f74811d13"/>
      <w:r>
        <w:rPr>
          <w:rFonts w:ascii="仿宋_GB2312" w:eastAsia="仿宋_GB2312" w:hAnsi="仿宋_GB2312" w:cs="仿宋_GB2312" w:hint="eastAsia"/>
          <w:sz w:val="24"/>
          <w:szCs w:val="24"/>
        </w:rPr>
        <w:t xml:space="preserve">（1）为招标人不具有独立法人资格的附属机构（单位）；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（2）为本招标项目前期准备提供设计或咨询服务的，但设计施工总承包的除外； </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sz w:val="24"/>
          <w:szCs w:val="24"/>
        </w:rPr>
        <w:t>（3）为本招标项</w:t>
      </w:r>
      <w:r>
        <w:rPr>
          <w:rFonts w:ascii="仿宋_GB2312" w:eastAsia="仿宋_GB2312" w:hAnsi="仿宋_GB2312" w:cs="仿宋_GB2312" w:hint="eastAsia"/>
          <w:color w:val="000000" w:themeColor="text1"/>
          <w:sz w:val="24"/>
          <w:szCs w:val="24"/>
        </w:rPr>
        <w:t>目的监理人；</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（4）为本招标项目的代建人； </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（5）为本招标项目提供招标代理服务的； </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（6）与本招标项目的监理人或代建人或招标代理机构同为一个法定代表人的；</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（7）与本招标项目的监理人或代建人或招标代理机构相互控股或参股的；</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（8）与本招标项目的监理人或代建人或招标代理机构相互任职或工作的；</w:t>
      </w:r>
    </w:p>
    <w:p w:rsidR="006D7C8D" w:rsidRDefault="00FF6275">
      <w:pPr>
        <w:spacing w:line="44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（9）被责令停业的；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（10）被暂停或取消投标资格且处于有效期内的；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（11）财产被接管或冻结的；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（12）在最近三年内有骗取中标或严重违约或重大工程质量问题的。</w:t>
      </w:r>
      <w:bookmarkEnd w:id="55"/>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1.4.4 投标人存在下列情形之一的，相关投标均无效：</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（1）与招标人存在利害关系影响招标公正性的；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（2）法定代表人为同一人或者存在控股、管理关系的不同单位，参加同一标段投标的，共同组成联合体投标的除外。</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56" w:name="_Toc18603041"/>
      <w:bookmarkStart w:id="57" w:name="_Toc39149189"/>
      <w:r>
        <w:rPr>
          <w:rFonts w:ascii="仿宋_GB2312" w:eastAsia="仿宋_GB2312" w:hAnsi="仿宋_GB2312" w:cs="仿宋_GB2312" w:hint="eastAsia"/>
        </w:rPr>
        <w:t>1.5 费用承担</w:t>
      </w:r>
      <w:bookmarkEnd w:id="56"/>
      <w:bookmarkEnd w:id="57"/>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投标人准备和参加投标活动发生的费用自理。</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58" w:name="_Toc39149190"/>
      <w:bookmarkStart w:id="59" w:name="_Toc18603042"/>
      <w:r>
        <w:rPr>
          <w:rFonts w:ascii="仿宋_GB2312" w:eastAsia="仿宋_GB2312" w:hAnsi="仿宋_GB2312" w:cs="仿宋_GB2312" w:hint="eastAsia"/>
        </w:rPr>
        <w:t>1.6 保密</w:t>
      </w:r>
      <w:bookmarkEnd w:id="58"/>
      <w:bookmarkEnd w:id="59"/>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参与招标投标活动的各方应对招标文件和投标文件中的商业和技术等秘密保密，违者应对由此造成的后果承担法律责任。 </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60" w:name="_Toc18603043"/>
      <w:bookmarkStart w:id="61" w:name="_Toc39149191"/>
      <w:r>
        <w:rPr>
          <w:rFonts w:ascii="仿宋_GB2312" w:eastAsia="仿宋_GB2312" w:hAnsi="仿宋_GB2312" w:cs="仿宋_GB2312" w:hint="eastAsia"/>
        </w:rPr>
        <w:t>1.7 语言文字</w:t>
      </w:r>
      <w:bookmarkEnd w:id="60"/>
      <w:bookmarkEnd w:id="61"/>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除专用术语外，与招标投标有关的语言均使用中文，必要时专用术语应附有中文注释。</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62" w:name="_Toc39149192"/>
      <w:bookmarkStart w:id="63" w:name="_Toc18603044"/>
      <w:r>
        <w:rPr>
          <w:rFonts w:ascii="仿宋_GB2312" w:eastAsia="仿宋_GB2312" w:hAnsi="仿宋_GB2312" w:cs="仿宋_GB2312" w:hint="eastAsia"/>
        </w:rPr>
        <w:lastRenderedPageBreak/>
        <w:t>1.8 计量单位</w:t>
      </w:r>
      <w:bookmarkEnd w:id="62"/>
      <w:bookmarkEnd w:id="63"/>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所有计量均采用中华人民共和国法定计量单位。</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64" w:name="_Toc18603045"/>
      <w:bookmarkStart w:id="65" w:name="_Toc39149193"/>
      <w:r>
        <w:rPr>
          <w:rFonts w:ascii="仿宋_GB2312" w:eastAsia="仿宋_GB2312" w:hAnsi="仿宋_GB2312" w:cs="仿宋_GB2312" w:hint="eastAsia"/>
        </w:rPr>
        <w:t>1.9 踏勘现场</w:t>
      </w:r>
      <w:bookmarkEnd w:id="64"/>
      <w:bookmarkEnd w:id="65"/>
    </w:p>
    <w:p w:rsidR="006D7C8D" w:rsidRDefault="00FF6275">
      <w:pPr>
        <w:spacing w:line="440" w:lineRule="exact"/>
        <w:ind w:firstLineChars="200" w:firstLine="480"/>
        <w:jc w:val="left"/>
        <w:rPr>
          <w:rFonts w:ascii="仿宋_GB2312" w:eastAsia="仿宋_GB2312" w:hAnsi="仿宋_GB2312" w:cs="仿宋_GB2312"/>
          <w:sz w:val="24"/>
          <w:szCs w:val="24"/>
        </w:rPr>
      </w:pPr>
      <w:bookmarkStart w:id="66" w:name="_Toc39149194"/>
      <w:bookmarkStart w:id="67" w:name="_Toc18603046"/>
      <w:r>
        <w:rPr>
          <w:rFonts w:ascii="仿宋_GB2312" w:eastAsia="仿宋_GB2312" w:hAnsi="仿宋_GB2312" w:cs="仿宋_GB2312" w:hint="eastAsia"/>
          <w:sz w:val="24"/>
          <w:szCs w:val="24"/>
        </w:rPr>
        <w:t>本项目不组织踏勘现场。</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r>
        <w:rPr>
          <w:rFonts w:ascii="仿宋_GB2312" w:eastAsia="仿宋_GB2312" w:hAnsi="仿宋_GB2312" w:cs="仿宋_GB2312" w:hint="eastAsia"/>
        </w:rPr>
        <w:t>1.10 投标预备会</w:t>
      </w:r>
      <w:bookmarkEnd w:id="66"/>
      <w:bookmarkEnd w:id="67"/>
    </w:p>
    <w:p w:rsidR="006D7C8D" w:rsidRDefault="00FF6275">
      <w:pPr>
        <w:spacing w:line="440" w:lineRule="exact"/>
        <w:ind w:firstLineChars="200" w:firstLine="480"/>
        <w:jc w:val="left"/>
        <w:rPr>
          <w:rFonts w:ascii="仿宋_GB2312" w:eastAsia="仿宋_GB2312" w:hAnsi="仿宋_GB2312" w:cs="仿宋_GB2312"/>
          <w:sz w:val="24"/>
          <w:szCs w:val="24"/>
        </w:rPr>
      </w:pPr>
      <w:bookmarkStart w:id="68" w:name="_Toc18603047"/>
      <w:bookmarkStart w:id="69" w:name="_Toc39149195"/>
      <w:r>
        <w:rPr>
          <w:rFonts w:ascii="仿宋_GB2312" w:eastAsia="仿宋_GB2312" w:hAnsi="仿宋_GB2312" w:cs="仿宋_GB2312" w:hint="eastAsia"/>
          <w:sz w:val="24"/>
          <w:szCs w:val="24"/>
        </w:rPr>
        <w:t>本项目不召开投标预备会。</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r>
        <w:rPr>
          <w:rFonts w:ascii="仿宋_GB2312" w:eastAsia="仿宋_GB2312" w:hAnsi="仿宋_GB2312" w:cs="仿宋_GB2312" w:hint="eastAsia"/>
        </w:rPr>
        <w:t>1.11 分包</w:t>
      </w:r>
      <w:bookmarkEnd w:id="68"/>
      <w:bookmarkEnd w:id="69"/>
    </w:p>
    <w:p w:rsidR="006D7C8D" w:rsidRDefault="00FF6275">
      <w:pPr>
        <w:spacing w:line="440" w:lineRule="exact"/>
        <w:ind w:firstLineChars="200" w:firstLine="480"/>
        <w:jc w:val="left"/>
        <w:rPr>
          <w:rFonts w:ascii="仿宋_GB2312" w:eastAsia="仿宋_GB2312" w:hAnsi="仿宋_GB2312" w:cs="仿宋_GB2312"/>
          <w:sz w:val="24"/>
          <w:szCs w:val="24"/>
        </w:rPr>
      </w:pPr>
      <w:bookmarkStart w:id="70" w:name="_Toc18603048"/>
      <w:bookmarkStart w:id="71" w:name="_Toc39149196"/>
      <w:r>
        <w:rPr>
          <w:rFonts w:ascii="仿宋_GB2312" w:eastAsia="仿宋_GB2312" w:hAnsi="仿宋_GB2312" w:cs="仿宋_GB2312" w:hint="eastAsia"/>
          <w:sz w:val="24"/>
          <w:szCs w:val="24"/>
        </w:rPr>
        <w:t>本项目不允许分包。</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r>
        <w:rPr>
          <w:rFonts w:ascii="仿宋_GB2312" w:eastAsia="仿宋_GB2312" w:hAnsi="仿宋_GB2312" w:cs="仿宋_GB2312" w:hint="eastAsia"/>
        </w:rPr>
        <w:t>1.12 偏离</w:t>
      </w:r>
      <w:bookmarkEnd w:id="70"/>
      <w:bookmarkEnd w:id="71"/>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本项目不允许偏离。</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72" w:name="_Toc522293507"/>
      <w:bookmarkStart w:id="73" w:name="_Toc2379"/>
      <w:bookmarkStart w:id="74" w:name="_Toc39149197"/>
      <w:r>
        <w:rPr>
          <w:rFonts w:ascii="仿宋_GB2312" w:eastAsia="仿宋_GB2312" w:hAnsi="仿宋_GB2312" w:cs="仿宋_GB2312" w:hint="eastAsia"/>
          <w:sz w:val="24"/>
          <w:szCs w:val="24"/>
        </w:rPr>
        <w:t>2. 招标文件</w:t>
      </w:r>
      <w:bookmarkEnd w:id="72"/>
      <w:bookmarkEnd w:id="73"/>
      <w:bookmarkEnd w:id="74"/>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75" w:name="_Toc18603050"/>
      <w:bookmarkStart w:id="76" w:name="_Toc39149198"/>
      <w:r>
        <w:rPr>
          <w:rFonts w:ascii="仿宋_GB2312" w:eastAsia="仿宋_GB2312" w:hAnsi="仿宋_GB2312" w:cs="仿宋_GB2312" w:hint="eastAsia"/>
        </w:rPr>
        <w:t>2.1 招标文件的组成</w:t>
      </w:r>
      <w:bookmarkEnd w:id="75"/>
      <w:bookmarkEnd w:id="76"/>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本招标文件包括：</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（1）招标公告；</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（2）投标人须知；</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（3）评标办法；</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（4）合同条款及格式；</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（5）商务及技术要求；</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（6）相关技术资料；</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（7）投标文件格式；</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（8）投标人须知前附表规定的其他材料。</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根据本章第1.10款和第2.2款对招标文件所作的澄清、修改，构成招标文件的组成部分。</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77" w:name="_Toc39149199"/>
      <w:bookmarkStart w:id="78" w:name="_Toc18603051"/>
      <w:r>
        <w:rPr>
          <w:rFonts w:ascii="仿宋_GB2312" w:eastAsia="仿宋_GB2312" w:hAnsi="仿宋_GB2312" w:cs="仿宋_GB2312" w:hint="eastAsia"/>
        </w:rPr>
        <w:t>2.2 招标文件的澄清和修改</w:t>
      </w:r>
      <w:bookmarkEnd w:id="77"/>
      <w:bookmarkEnd w:id="78"/>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2.2.1 投标人应仔细阅读和检查招标文件的全部内容。如有疑问，应在申请人须知前附表第2.2项规定的提问截止时间前提问，要求招标机构对招标文件予以澄清。</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澄清或修改通知发出的时间距投标人须知前附表第4.2.1项规定的投标截止时间</w:t>
      </w:r>
      <w:r>
        <w:rPr>
          <w:rFonts w:ascii="仿宋_GB2312" w:eastAsia="仿宋_GB2312" w:hAnsi="仿宋_GB2312" w:cs="仿宋_GB2312" w:hint="eastAsia"/>
          <w:sz w:val="24"/>
          <w:szCs w:val="24"/>
        </w:rPr>
        <w:lastRenderedPageBreak/>
        <w:t>不足15日，并且澄清或修改的内容影响投标文件编制的，相应延长投标截止时间。</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2.2.4 任何口头上的澄清、修改一律视为无效。当招标文件、澄清或修改内容相互矛盾时，以最后发出的文件为准。</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79" w:name="_Toc18603052"/>
      <w:bookmarkStart w:id="80" w:name="_Toc39149200"/>
      <w:r>
        <w:rPr>
          <w:rFonts w:ascii="仿宋_GB2312" w:eastAsia="仿宋_GB2312" w:hAnsi="仿宋_GB2312" w:cs="仿宋_GB2312" w:hint="eastAsia"/>
        </w:rPr>
        <w:t>2.3 对招标文件的异议</w:t>
      </w:r>
      <w:bookmarkEnd w:id="79"/>
      <w:bookmarkEnd w:id="80"/>
    </w:p>
    <w:p w:rsidR="006D7C8D" w:rsidRDefault="00FF6275">
      <w:pPr>
        <w:spacing w:line="440" w:lineRule="exact"/>
        <w:ind w:firstLineChars="200" w:firstLine="480"/>
        <w:jc w:val="left"/>
        <w:rPr>
          <w:rFonts w:ascii="仿宋_GB2312" w:eastAsia="仿宋_GB2312" w:hAnsi="仿宋_GB2312" w:cs="仿宋_GB2312"/>
          <w:sz w:val="24"/>
          <w:szCs w:val="24"/>
        </w:rPr>
      </w:pPr>
      <w:bookmarkStart w:id="81" w:name="EB637a2fd476d041a5b3c9c6ab288b697a"/>
      <w:r>
        <w:rPr>
          <w:rFonts w:ascii="仿宋_GB2312" w:eastAsia="仿宋_GB2312" w:hAnsi="仿宋_GB2312" w:cs="仿宋_GB2312" w:hint="eastAsia"/>
          <w:sz w:val="24"/>
          <w:szCs w:val="24"/>
        </w:rPr>
        <w:t>2.3.1 投标人或者其他利害关系人对招标文件（包括对招标文件澄清和修改的内容）有异议的，应当在投标人须知前附表4.2.1项规定的投标截止时间10日前提出。招标人自收到异议之日起3日内</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答复；</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答复前，招标人将暂停招标投标活动。逾期提出的，招标人可不予受理。</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本处所称异议是指投标人或者其他利害关系人认为招标文件的内容违反法律、法规、规章的强制性规定，违反公开、公平、公正和诚实信用原则，影响投标人投标而向招标人提出的异议。</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2.3.2 招标人对异议的答复构成对招标文件澄清或者修改的，招标机构将按照本章第2.2款规定办理。</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82" w:name="_Toc522293508"/>
      <w:bookmarkStart w:id="83" w:name="_Toc27113"/>
      <w:bookmarkStart w:id="84" w:name="_Toc39149201"/>
      <w:bookmarkEnd w:id="81"/>
      <w:r>
        <w:rPr>
          <w:rFonts w:ascii="仿宋_GB2312" w:eastAsia="仿宋_GB2312" w:hAnsi="仿宋_GB2312" w:cs="仿宋_GB2312" w:hint="eastAsia"/>
          <w:sz w:val="24"/>
          <w:szCs w:val="24"/>
        </w:rPr>
        <w:t>3. 投标文件</w:t>
      </w:r>
      <w:bookmarkEnd w:id="82"/>
      <w:bookmarkEnd w:id="83"/>
      <w:bookmarkEnd w:id="84"/>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85" w:name="_Toc39149202"/>
      <w:bookmarkStart w:id="86" w:name="_Toc18603054"/>
      <w:r>
        <w:rPr>
          <w:rFonts w:ascii="仿宋_GB2312" w:eastAsia="仿宋_GB2312" w:hAnsi="仿宋_GB2312" w:cs="仿宋_GB2312" w:hint="eastAsia"/>
        </w:rPr>
        <w:t>3.1 投标文件的组成</w:t>
      </w:r>
      <w:bookmarkEnd w:id="85"/>
      <w:bookmarkEnd w:id="86"/>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3.1.1 投标文件应包括但不限于下列内容（详细内容见第六章“投标文件格式”）：</w:t>
      </w:r>
    </w:p>
    <w:p w:rsidR="006D7C8D" w:rsidRDefault="00FF6275">
      <w:pPr>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封面、投标函、商务文件、技术文件。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3.1.2 投标人须知前附表规定不接受联合体投标的，或投标人没有组成联合体的，投标文件中不包括联合体协议书。 </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87" w:name="_Toc39149203"/>
      <w:bookmarkStart w:id="88" w:name="_Toc18603055"/>
      <w:r>
        <w:rPr>
          <w:rFonts w:ascii="仿宋_GB2312" w:eastAsia="仿宋_GB2312" w:hAnsi="仿宋_GB2312" w:cs="仿宋_GB2312" w:hint="eastAsia"/>
        </w:rPr>
        <w:t>3.2 投标报价</w:t>
      </w:r>
      <w:bookmarkEnd w:id="87"/>
      <w:bookmarkEnd w:id="88"/>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3.2.1投标人应按照第五章“商务及技术要求”规定的内容进行报价。并按第六章“投标文件格式”确定的格式报价。投标总价应为优惠后的最终报价，任何报价上的优惠应体现在报价中，国家规定的各项税费不得优惠。投标总价中不得包含招标文件要求以外的内容，否则，在评标时不予核减。投标总价中也不得缺漏招标文件所要求的内容，否则，在评标时将被视为已包含在投标总价中。</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3.2.2投标人所报的投标价在合同执行过程中是固定不变的，不得以任何理由予以变更。</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3.2.3投标人的投标报价高于本项目最高限价的评标委员会否决其投标。</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89" w:name="_Toc39149204"/>
      <w:bookmarkStart w:id="90" w:name="_Toc18603056"/>
      <w:r>
        <w:rPr>
          <w:rFonts w:ascii="仿宋_GB2312" w:eastAsia="仿宋_GB2312" w:hAnsi="仿宋_GB2312" w:cs="仿宋_GB2312" w:hint="eastAsia"/>
        </w:rPr>
        <w:t>3.3 投标有效期</w:t>
      </w:r>
      <w:bookmarkEnd w:id="89"/>
      <w:bookmarkEnd w:id="90"/>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3.3.1 在投标人须知前附表规定的投标有效期内，投标人不得要求撤销或修改其投标文件。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3.3.2 出现特殊情况需要延长投标有效期的，招标人以邮箱形式通知所有投标人延长投标有效期。投标人同意延长的，应相应延长其投标保证金的有效期。</w:t>
      </w:r>
    </w:p>
    <w:p w:rsidR="006D7C8D" w:rsidRDefault="00FF6275">
      <w:pPr>
        <w:spacing w:line="440" w:lineRule="exact"/>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3.4 投标保证金</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本项目不缴纳投标保证金。</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91" w:name="_Toc39149205"/>
      <w:bookmarkStart w:id="92" w:name="_Toc18603057"/>
      <w:r>
        <w:rPr>
          <w:rFonts w:ascii="仿宋_GB2312" w:eastAsia="仿宋_GB2312" w:hAnsi="仿宋_GB2312" w:cs="仿宋_GB2312" w:hint="eastAsia"/>
        </w:rPr>
        <w:t>3.5 资格审查资料</w:t>
      </w:r>
      <w:bookmarkEnd w:id="91"/>
      <w:bookmarkEnd w:id="9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3.5.1 投标人应按招标文件第六章“投标文件格式”中规定的内容填写，并按具体要求提供相关证件及证明材料。</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3.5.2 投标人须知前附表第1.4.2项规定接受联合体投标的，本章第3.5.1项规定的表格和资料应包括联合体各方相关情况。</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93" w:name="_Toc39149206"/>
      <w:bookmarkStart w:id="94" w:name="_Toc18603058"/>
      <w:r>
        <w:rPr>
          <w:rFonts w:ascii="仿宋_GB2312" w:eastAsia="仿宋_GB2312" w:hAnsi="仿宋_GB2312" w:cs="仿宋_GB2312" w:hint="eastAsia"/>
        </w:rPr>
        <w:t>3.6 备选投标方案</w:t>
      </w:r>
      <w:bookmarkEnd w:id="93"/>
      <w:bookmarkEnd w:id="94"/>
    </w:p>
    <w:p w:rsidR="006D7C8D" w:rsidRDefault="00FF6275">
      <w:pPr>
        <w:pStyle w:val="3"/>
        <w:keepNext w:val="0"/>
        <w:keepLines w:val="0"/>
        <w:spacing w:after="0" w:line="440" w:lineRule="exact"/>
        <w:ind w:firstLineChars="200" w:firstLine="480"/>
        <w:rPr>
          <w:rFonts w:ascii="仿宋_GB2312" w:eastAsia="仿宋_GB2312" w:hAnsi="仿宋_GB2312" w:cs="仿宋_GB2312"/>
          <w:b w:val="0"/>
          <w:bCs w:val="0"/>
        </w:rPr>
      </w:pPr>
      <w:bookmarkStart w:id="95" w:name="_Toc18603059"/>
      <w:bookmarkStart w:id="96" w:name="_Toc39149207"/>
      <w:r>
        <w:rPr>
          <w:rFonts w:ascii="仿宋_GB2312" w:eastAsia="仿宋_GB2312" w:hAnsi="仿宋_GB2312" w:cs="仿宋_GB2312" w:hint="eastAsia"/>
          <w:b w:val="0"/>
          <w:bCs w:val="0"/>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bookmarkEnd w:id="95"/>
      <w:bookmarkEnd w:id="96"/>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97" w:name="_Toc18603060"/>
      <w:bookmarkStart w:id="98" w:name="_Toc39149208"/>
      <w:r>
        <w:rPr>
          <w:rFonts w:ascii="仿宋_GB2312" w:eastAsia="仿宋_GB2312" w:hAnsi="仿宋_GB2312" w:cs="仿宋_GB2312" w:hint="eastAsia"/>
        </w:rPr>
        <w:t>3.7 投标文件的编制</w:t>
      </w:r>
      <w:bookmarkEnd w:id="97"/>
      <w:bookmarkEnd w:id="98"/>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3.7.2 投标文件应当对招标文件有关服务时间、投标有效期、商务及技术要求、供货范围等实质性内容</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响应。</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3.7.3 纸质版投标文件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仿宋_GB2312" w:eastAsia="仿宋_GB2312" w:hAnsi="仿宋_GB2312" w:cs="仿宋_GB2312" w:hint="eastAsia"/>
          <w:sz w:val="24"/>
          <w:szCs w:val="24"/>
        </w:rPr>
        <w:t>行间插字或</w:t>
      </w:r>
      <w:proofErr w:type="gramEnd"/>
      <w:r>
        <w:rPr>
          <w:rFonts w:ascii="仿宋_GB2312" w:eastAsia="仿宋_GB2312" w:hAnsi="仿宋_GB2312" w:cs="仿宋_GB2312" w:hint="eastAsia"/>
          <w:sz w:val="24"/>
          <w:szCs w:val="24"/>
        </w:rPr>
        <w:t>删除。如果出现上述情况，改动之处应加盖单位章或由投标人的法定代表人或其授权的代理人签字确认。第六章投标文件格式中要</w:t>
      </w:r>
      <w:proofErr w:type="gramStart"/>
      <w:r>
        <w:rPr>
          <w:rFonts w:ascii="仿宋_GB2312" w:eastAsia="仿宋_GB2312" w:hAnsi="仿宋_GB2312" w:cs="仿宋_GB2312" w:hint="eastAsia"/>
          <w:sz w:val="24"/>
          <w:szCs w:val="24"/>
        </w:rPr>
        <w:t>求签章</w:t>
      </w:r>
      <w:proofErr w:type="gramEnd"/>
      <w:r>
        <w:rPr>
          <w:rFonts w:ascii="仿宋_GB2312" w:eastAsia="仿宋_GB2312" w:hAnsi="仿宋_GB2312" w:cs="仿宋_GB2312" w:hint="eastAsia"/>
          <w:sz w:val="24"/>
          <w:szCs w:val="24"/>
        </w:rPr>
        <w:t>的地方，投标人均应签章。凡第六章投标文件格式中未明确要求投标人签章的</w:t>
      </w:r>
      <w:r>
        <w:rPr>
          <w:rFonts w:ascii="仿宋_GB2312" w:eastAsia="仿宋_GB2312" w:hAnsi="仿宋_GB2312" w:cs="仿宋_GB2312" w:hint="eastAsia"/>
          <w:sz w:val="24"/>
          <w:szCs w:val="24"/>
        </w:rPr>
        <w:lastRenderedPageBreak/>
        <w:t>地方，无需签章。</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3.7.4 投标文件正本一份,副本份数见投标人须知前附表。正本和副本的封面上应清楚地标记“正本”或“副本”的字样。当副本和正本不一致时，以正本为准。</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3.7.5 投标文件的正本与副本应分别装订成册。（</w:t>
      </w:r>
      <w:r>
        <w:rPr>
          <w:rFonts w:ascii="仿宋_GB2312" w:eastAsia="仿宋_GB2312" w:hAnsi="仿宋_GB2312" w:cs="仿宋_GB2312" w:hint="eastAsia"/>
          <w:b/>
          <w:sz w:val="24"/>
          <w:szCs w:val="24"/>
        </w:rPr>
        <w:t>本项目投标文件不得采用活页装订，应</w:t>
      </w:r>
      <w:proofErr w:type="gramStart"/>
      <w:r>
        <w:rPr>
          <w:rFonts w:ascii="仿宋_GB2312" w:eastAsia="仿宋_GB2312" w:hAnsi="仿宋_GB2312" w:cs="仿宋_GB2312" w:hint="eastAsia"/>
          <w:b/>
          <w:sz w:val="24"/>
          <w:szCs w:val="24"/>
        </w:rPr>
        <w:t>采用胶包装订</w:t>
      </w:r>
      <w:proofErr w:type="gramEnd"/>
      <w:r>
        <w:rPr>
          <w:rFonts w:ascii="仿宋_GB2312" w:eastAsia="仿宋_GB2312" w:hAnsi="仿宋_GB2312" w:cs="仿宋_GB2312" w:hint="eastAsia"/>
          <w:b/>
          <w:sz w:val="24"/>
          <w:szCs w:val="24"/>
        </w:rPr>
        <w:t>方式</w:t>
      </w:r>
      <w:r>
        <w:rPr>
          <w:rFonts w:ascii="仿宋_GB2312" w:eastAsia="仿宋_GB2312" w:hAnsi="仿宋_GB2312" w:cs="仿宋_GB2312" w:hint="eastAsia"/>
          <w:sz w:val="24"/>
          <w:szCs w:val="24"/>
        </w:rPr>
        <w:t>）</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3.7.6 电子投标文件制作</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（1）电子投标文件应与纸质版投标文件一致盖章后的PDF格式，刻录至光盘或U盘中随纸质版文件一同密封提交。</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（2）电子投标文件中的证明资料的“复印件”均为“原件彩色扫描件”。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（3）第六章投标文件格式中要求签字或盖章的地方，投标人均应签字或盖章。凡第六章投标文件格式中未明确要求投标人签章的地方，无需签章。</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（4）如招标人需对招标文件进行澄清、修改或补充，而发出电子招标澄清修改文件时，则投标人应以招标人最后发布的电子招标澄清修改文件制作电子投标文件。</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99" w:name="_Toc12544"/>
      <w:bookmarkStart w:id="100" w:name="_Toc39149209"/>
      <w:r>
        <w:rPr>
          <w:rFonts w:ascii="仿宋_GB2312" w:eastAsia="仿宋_GB2312" w:hAnsi="仿宋_GB2312" w:cs="仿宋_GB2312" w:hint="eastAsia"/>
          <w:sz w:val="24"/>
          <w:szCs w:val="24"/>
        </w:rPr>
        <w:t>4. 投标</w:t>
      </w:r>
      <w:bookmarkEnd w:id="99"/>
      <w:bookmarkEnd w:id="100"/>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01" w:name="_Toc18603062"/>
      <w:bookmarkStart w:id="102" w:name="_Toc39149210"/>
      <w:r>
        <w:rPr>
          <w:rFonts w:ascii="仿宋_GB2312" w:eastAsia="仿宋_GB2312" w:hAnsi="仿宋_GB2312" w:cs="仿宋_GB2312" w:hint="eastAsia"/>
        </w:rPr>
        <w:t>4.1 投标文件的密封和标识</w:t>
      </w:r>
      <w:bookmarkEnd w:id="101"/>
      <w:bookmarkEnd w:id="10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4.1.1 电子投标文件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投标人将电子投标文件刻录至光盘或U盘中随纸质版文件一同密封提交。</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4.1.</w:t>
      </w:r>
      <w:proofErr w:type="gramStart"/>
      <w:r>
        <w:rPr>
          <w:rFonts w:ascii="仿宋_GB2312" w:eastAsia="仿宋_GB2312" w:hAnsi="仿宋_GB2312" w:cs="仿宋_GB2312" w:hint="eastAsia"/>
          <w:sz w:val="24"/>
          <w:szCs w:val="24"/>
        </w:rPr>
        <w:t>2纸质版投标</w:t>
      </w:r>
      <w:proofErr w:type="gramEnd"/>
      <w:r>
        <w:rPr>
          <w:rFonts w:ascii="仿宋_GB2312" w:eastAsia="仿宋_GB2312" w:hAnsi="仿宋_GB2312" w:cs="仿宋_GB2312" w:hint="eastAsia"/>
          <w:sz w:val="24"/>
          <w:szCs w:val="24"/>
        </w:rPr>
        <w:t>文件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4.1.3 未按本章第4.1.1项或第4.1.2项要求密封和加写标记的投标文件，招标人应予拒收。</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03" w:name="_Toc39149211"/>
      <w:bookmarkStart w:id="104" w:name="_Toc18603063"/>
      <w:r>
        <w:rPr>
          <w:rFonts w:ascii="仿宋_GB2312" w:eastAsia="仿宋_GB2312" w:hAnsi="仿宋_GB2312" w:cs="仿宋_GB2312" w:hint="eastAsia"/>
        </w:rPr>
        <w:t>4.2 投标文件的递交</w:t>
      </w:r>
      <w:bookmarkEnd w:id="103"/>
      <w:bookmarkEnd w:id="104"/>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4.2.1 投标人递交投标文件的截止时间（投标截止时间）：见投标人须知前附表4.2.1项。</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4.2.2 招标人可以修改通知的方式，酌情延长递交投标文件的截止日期。在此情况下，招标人与投标人以前的投标截止期方面的全部权力、责任和义务，将适用于延长后新的投标截止时间。</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4.2.3 超过投标截止时间送达的投标文件将被拒绝接收。</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4.2.4 到投标截止时间止，递交投标文件的投标人少于3个时，招标人将依法重新组织招标。</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05" w:name="_Toc18603064"/>
      <w:bookmarkStart w:id="106" w:name="_Toc39149212"/>
      <w:r>
        <w:rPr>
          <w:rFonts w:ascii="仿宋_GB2312" w:eastAsia="仿宋_GB2312" w:hAnsi="仿宋_GB2312" w:cs="仿宋_GB2312" w:hint="eastAsia"/>
        </w:rPr>
        <w:t>4.3 投标文件的修改与撤回</w:t>
      </w:r>
      <w:bookmarkEnd w:id="105"/>
      <w:bookmarkEnd w:id="106"/>
    </w:p>
    <w:p w:rsidR="006D7C8D" w:rsidRDefault="00FF6275">
      <w:pPr>
        <w:spacing w:line="440" w:lineRule="exact"/>
        <w:ind w:firstLineChars="200" w:firstLine="480"/>
        <w:jc w:val="left"/>
        <w:rPr>
          <w:rFonts w:ascii="仿宋_GB2312" w:eastAsia="仿宋_GB2312" w:hAnsi="仿宋_GB2312" w:cs="仿宋_GB2312"/>
          <w:sz w:val="24"/>
          <w:szCs w:val="24"/>
        </w:rPr>
      </w:pPr>
      <w:bookmarkStart w:id="107" w:name="EB0136289d5cbd4b2fa6204b4b0668e04f"/>
      <w:r>
        <w:rPr>
          <w:rFonts w:ascii="仿宋_GB2312" w:eastAsia="仿宋_GB2312" w:hAnsi="仿宋_GB2312" w:cs="仿宋_GB2312" w:hint="eastAsia"/>
          <w:sz w:val="24"/>
          <w:szCs w:val="24"/>
        </w:rPr>
        <w:t>4.3.1 在投标人须知前附表规定的投标截止时间前，投标人可以修改或撤回已递交的投标文件，但应以书面形式通知招标人。</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4.3.2 投标人修改或撤回已递交投标文件的书面通知应按照招标文件的要求签字或盖章。招标人收到书面通知后，向投标人出具签收凭证。</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4.3.3修改的内容为投标文件的组成部分。修改的投标文件应按照本章第3条、第4条规定进行编制、密封、标记和递交，并标明“修改”字样。</w:t>
      </w:r>
    </w:p>
    <w:p w:rsidR="006D7C8D" w:rsidRDefault="00FF6275">
      <w:pPr>
        <w:spacing w:line="440" w:lineRule="exact"/>
        <w:ind w:firstLineChars="200" w:firstLine="482"/>
        <w:jc w:val="left"/>
        <w:rPr>
          <w:rFonts w:ascii="仿宋_GB2312" w:eastAsia="仿宋_GB2312" w:hAnsi="仿宋_GB2312" w:cs="仿宋_GB2312"/>
          <w:b/>
          <w:bCs/>
          <w:sz w:val="24"/>
          <w:szCs w:val="24"/>
        </w:rPr>
      </w:pPr>
      <w:bookmarkStart w:id="108" w:name="_Toc522293510"/>
      <w:bookmarkStart w:id="109" w:name="_Toc18135"/>
      <w:bookmarkEnd w:id="107"/>
      <w:r>
        <w:rPr>
          <w:rFonts w:ascii="仿宋_GB2312" w:eastAsia="仿宋_GB2312" w:hAnsi="仿宋_GB2312" w:cs="仿宋_GB2312" w:hint="eastAsia"/>
          <w:b/>
          <w:bCs/>
          <w:sz w:val="24"/>
          <w:szCs w:val="24"/>
        </w:rPr>
        <w:t>5. 开标</w:t>
      </w:r>
      <w:bookmarkEnd w:id="108"/>
      <w:bookmarkEnd w:id="109"/>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10" w:name="_Toc39149213"/>
      <w:bookmarkStart w:id="111" w:name="_Toc18603065"/>
      <w:r>
        <w:rPr>
          <w:rFonts w:ascii="仿宋_GB2312" w:eastAsia="仿宋_GB2312" w:hAnsi="仿宋_GB2312" w:cs="仿宋_GB2312" w:hint="eastAsia"/>
        </w:rPr>
        <w:t>5.1 开标时间和地点</w:t>
      </w:r>
      <w:bookmarkEnd w:id="110"/>
      <w:bookmarkEnd w:id="111"/>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5.1.1 招标人将于投标人须知前附表规定的时间和地点公开开标，并邀请所有投标人授权委托代表准时参加。</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12" w:name="_Toc39149214"/>
      <w:bookmarkStart w:id="113" w:name="_Toc18603066"/>
      <w:r>
        <w:rPr>
          <w:rFonts w:ascii="仿宋_GB2312" w:eastAsia="仿宋_GB2312" w:hAnsi="仿宋_GB2312" w:cs="仿宋_GB2312" w:hint="eastAsia"/>
        </w:rPr>
        <w:t>5.2 开标程序</w:t>
      </w:r>
      <w:bookmarkEnd w:id="112"/>
      <w:bookmarkEnd w:id="113"/>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主持人按下列程序进行开标：</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（1）宣布开标会开始，并宣读开标纪律；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（2）宣布主持人、招标人代表、记录人、</w:t>
      </w:r>
      <w:proofErr w:type="gramStart"/>
      <w:r>
        <w:rPr>
          <w:rFonts w:ascii="仿宋_GB2312" w:eastAsia="仿宋_GB2312" w:hAnsi="仿宋_GB2312" w:cs="仿宋_GB2312" w:hint="eastAsia"/>
          <w:sz w:val="24"/>
          <w:szCs w:val="24"/>
        </w:rPr>
        <w:t>监标人</w:t>
      </w:r>
      <w:proofErr w:type="gramEnd"/>
      <w:r>
        <w:rPr>
          <w:rFonts w:ascii="仿宋_GB2312" w:eastAsia="仿宋_GB2312" w:hAnsi="仿宋_GB2312" w:cs="仿宋_GB2312" w:hint="eastAsia"/>
          <w:sz w:val="24"/>
          <w:szCs w:val="24"/>
        </w:rPr>
        <w:t xml:space="preserve">等有关人员姓名；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（3）公布在投标截止时间前投标文件的递交情况，并由招标人核查投标人授权委托代表是否出席开标会并核实其身份；</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（4）对未按照第3.7.5项规定提交全部类型投标文件的投标人，其投标文件将被拒绝；</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（5）唱标，公布投标人名称、投标报价、服务时间及其他内容；</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（6）招标人代表、</w:t>
      </w:r>
      <w:proofErr w:type="gramStart"/>
      <w:r>
        <w:rPr>
          <w:rFonts w:ascii="仿宋_GB2312" w:eastAsia="仿宋_GB2312" w:hAnsi="仿宋_GB2312" w:cs="仿宋_GB2312" w:hint="eastAsia"/>
          <w:sz w:val="24"/>
          <w:szCs w:val="24"/>
        </w:rPr>
        <w:t>监标人</w:t>
      </w:r>
      <w:proofErr w:type="gramEnd"/>
      <w:r>
        <w:rPr>
          <w:rFonts w:ascii="仿宋_GB2312" w:eastAsia="仿宋_GB2312" w:hAnsi="仿宋_GB2312" w:cs="仿宋_GB2312" w:hint="eastAsia"/>
          <w:sz w:val="24"/>
          <w:szCs w:val="24"/>
        </w:rPr>
        <w:t>、记录人、投标人授权委托代表等在开标记录表上签字确认；</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（7）宣布评标期间注意事项；</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（8）开标结束。</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14" w:name="_Toc39149215"/>
      <w:bookmarkStart w:id="115" w:name="_Toc18603067"/>
      <w:r>
        <w:rPr>
          <w:rFonts w:ascii="仿宋_GB2312" w:eastAsia="仿宋_GB2312" w:hAnsi="仿宋_GB2312" w:cs="仿宋_GB2312" w:hint="eastAsia"/>
        </w:rPr>
        <w:lastRenderedPageBreak/>
        <w:t>5.3 开标异议</w:t>
      </w:r>
      <w:bookmarkEnd w:id="114"/>
      <w:bookmarkEnd w:id="115"/>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5.3.1 投标人对开标有异议的，应当在开标现场提出；招标人当场对异议</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答复，并制作记录。</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5.3.2 投标人异议成立的，招标人将及时采取纠正措施，或者提交评标委员会评审确认；投标人异议不成立的，招标人将当场给予解释说明。开标工作人员包括监督人员不应在开标现场对相关投标</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有效或者无效的判断。</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116" w:name="_Toc39149216"/>
      <w:bookmarkStart w:id="117" w:name="_Toc4650"/>
      <w:bookmarkStart w:id="118" w:name="_Toc522293511"/>
      <w:r>
        <w:rPr>
          <w:rFonts w:ascii="仿宋_GB2312" w:eastAsia="仿宋_GB2312" w:hAnsi="仿宋_GB2312" w:cs="仿宋_GB2312" w:hint="eastAsia"/>
          <w:sz w:val="24"/>
          <w:szCs w:val="24"/>
        </w:rPr>
        <w:t>6. 评标</w:t>
      </w:r>
      <w:bookmarkEnd w:id="116"/>
      <w:bookmarkEnd w:id="117"/>
      <w:bookmarkEnd w:id="118"/>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19" w:name="_Toc18603069"/>
      <w:bookmarkStart w:id="120" w:name="_Toc39149217"/>
      <w:r>
        <w:rPr>
          <w:rFonts w:ascii="仿宋_GB2312" w:eastAsia="仿宋_GB2312" w:hAnsi="仿宋_GB2312" w:cs="仿宋_GB2312" w:hint="eastAsia"/>
        </w:rPr>
        <w:t>6.1 评标委员会</w:t>
      </w:r>
      <w:bookmarkEnd w:id="119"/>
      <w:bookmarkEnd w:id="120"/>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6.1.1 评标由招标人依法组建的评标委员会负责。评标委员会由招标人以及有关技术、经济等方面的专家组成。评标委员会成员人数以及技术、经济等方面专家的确定方式见投标人须知前附表。</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6.1.2 评标委员会成员有下列情形之一的，应当回避：</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（1）招标人或投标人的主要负责人的近亲属；</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（2）项目主管部门或者行政监督部门的人员；</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（3）与投标人有经济利益关系或其他利害关系，可能影响对投标公正评审的；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（4）曾因在招标、评标以及其他与招标投标有关活动中从事违法行为而受过行政处罚或刑事处罚的。</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21" w:name="_Toc18603070"/>
      <w:bookmarkStart w:id="122" w:name="_Toc39149218"/>
      <w:r>
        <w:rPr>
          <w:rFonts w:ascii="仿宋_GB2312" w:eastAsia="仿宋_GB2312" w:hAnsi="仿宋_GB2312" w:cs="仿宋_GB2312" w:hint="eastAsia"/>
        </w:rPr>
        <w:t>6.2 评标原则</w:t>
      </w:r>
      <w:bookmarkEnd w:id="121"/>
      <w:bookmarkEnd w:id="12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评标活动遵循公平、公正、科学和择优的原则。</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23" w:name="_Toc39149219"/>
      <w:bookmarkStart w:id="124" w:name="_Toc18603071"/>
      <w:r>
        <w:rPr>
          <w:rFonts w:ascii="仿宋_GB2312" w:eastAsia="仿宋_GB2312" w:hAnsi="仿宋_GB2312" w:cs="仿宋_GB2312" w:hint="eastAsia"/>
        </w:rPr>
        <w:t>6.3 评标</w:t>
      </w:r>
      <w:bookmarkEnd w:id="123"/>
      <w:bookmarkEnd w:id="124"/>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评标委员会按照第三章“评标办法”规定的方法、评审因素、标准和程序对投标文件进行评审。第三章“评标办法”没有规定的方法、评审因素和标准，不作为评标依据。</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125" w:name="_Toc24350"/>
      <w:bookmarkStart w:id="126" w:name="_Toc522293512"/>
      <w:bookmarkStart w:id="127" w:name="_Toc39149220"/>
      <w:r>
        <w:rPr>
          <w:rFonts w:ascii="仿宋_GB2312" w:eastAsia="仿宋_GB2312" w:hAnsi="仿宋_GB2312" w:cs="仿宋_GB2312" w:hint="eastAsia"/>
          <w:sz w:val="24"/>
          <w:szCs w:val="24"/>
        </w:rPr>
        <w:t>7. 合同授予</w:t>
      </w:r>
      <w:bookmarkEnd w:id="125"/>
      <w:bookmarkEnd w:id="126"/>
      <w:bookmarkEnd w:id="127"/>
    </w:p>
    <w:p w:rsidR="006D7C8D" w:rsidRDefault="00FF6275">
      <w:pPr>
        <w:spacing w:line="440" w:lineRule="exact"/>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7.1 成交结果公告</w:t>
      </w:r>
    </w:p>
    <w:p w:rsidR="006D7C8D" w:rsidRDefault="00FF6275">
      <w:pPr>
        <w:spacing w:line="440" w:lineRule="exact"/>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7.1.1 成交结果经审批后在宜昌交通旅游产业发展集团有限公司官网、湖北宜昌交运集团股份有限公司官网</w:t>
      </w:r>
      <w:r w:rsidR="00DB5DD9" w:rsidRPr="00DB5DD9">
        <w:rPr>
          <w:rFonts w:ascii="仿宋_GB2312" w:eastAsia="仿宋_GB2312" w:hAnsi="仿宋_GB2312" w:cs="仿宋_GB2312" w:hint="eastAsia"/>
          <w:bCs/>
          <w:sz w:val="24"/>
          <w:szCs w:val="24"/>
        </w:rPr>
        <w:t>、中国采购与招标网</w:t>
      </w:r>
      <w:r w:rsidR="00DB5DD9">
        <w:rPr>
          <w:rFonts w:ascii="仿宋_GB2312" w:eastAsia="仿宋_GB2312" w:hAnsi="仿宋_GB2312" w:cs="仿宋_GB2312" w:hint="eastAsia"/>
          <w:bCs/>
          <w:sz w:val="24"/>
          <w:szCs w:val="24"/>
        </w:rPr>
        <w:t>公告</w:t>
      </w:r>
      <w:r>
        <w:rPr>
          <w:rFonts w:ascii="仿宋_GB2312" w:eastAsia="仿宋_GB2312" w:hAnsi="仿宋_GB2312" w:cs="仿宋_GB2312" w:hint="eastAsia"/>
          <w:bCs/>
          <w:sz w:val="24"/>
          <w:szCs w:val="24"/>
        </w:rPr>
        <w:t>3个工作日。</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lastRenderedPageBreak/>
        <w:t>7.1.2 投标人或者其他利害关系人对结果有异议的,应在公告期内以书面形式向招标人提出,招标人将自收到异议之日起3日内</w:t>
      </w:r>
      <w:proofErr w:type="gramStart"/>
      <w:r>
        <w:rPr>
          <w:rFonts w:ascii="仿宋_GB2312" w:eastAsia="仿宋_GB2312" w:hAnsi="仿宋_GB2312" w:cs="仿宋_GB2312" w:hint="eastAsia"/>
          <w:bCs/>
          <w:sz w:val="24"/>
          <w:szCs w:val="24"/>
        </w:rPr>
        <w:t>作出</w:t>
      </w:r>
      <w:proofErr w:type="gramEnd"/>
      <w:r>
        <w:rPr>
          <w:rFonts w:ascii="仿宋_GB2312" w:eastAsia="仿宋_GB2312" w:hAnsi="仿宋_GB2312" w:cs="仿宋_GB2312" w:hint="eastAsia"/>
          <w:bCs/>
          <w:sz w:val="24"/>
          <w:szCs w:val="24"/>
        </w:rPr>
        <w:t>书面答复,</w:t>
      </w:r>
      <w:proofErr w:type="gramStart"/>
      <w:r>
        <w:rPr>
          <w:rFonts w:ascii="仿宋_GB2312" w:eastAsia="仿宋_GB2312" w:hAnsi="仿宋_GB2312" w:cs="仿宋_GB2312" w:hint="eastAsia"/>
          <w:bCs/>
          <w:sz w:val="24"/>
          <w:szCs w:val="24"/>
        </w:rPr>
        <w:t>作出</w:t>
      </w:r>
      <w:proofErr w:type="gramEnd"/>
      <w:r>
        <w:rPr>
          <w:rFonts w:ascii="仿宋_GB2312" w:eastAsia="仿宋_GB2312" w:hAnsi="仿宋_GB2312" w:cs="仿宋_GB2312" w:hint="eastAsia"/>
          <w:bCs/>
          <w:sz w:val="24"/>
          <w:szCs w:val="24"/>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30日。</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28" w:name="_Toc18603075"/>
      <w:bookmarkStart w:id="129" w:name="_Toc39149221"/>
      <w:r>
        <w:rPr>
          <w:rFonts w:ascii="仿宋_GB2312" w:eastAsia="仿宋_GB2312" w:hAnsi="仿宋_GB2312" w:cs="仿宋_GB2312" w:hint="eastAsia"/>
        </w:rPr>
        <w:t>7.2履约能力的审查（如有）</w:t>
      </w:r>
      <w:bookmarkEnd w:id="128"/>
      <w:bookmarkEnd w:id="129"/>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30" w:name="_Toc39149222"/>
      <w:bookmarkStart w:id="131" w:name="_Toc18603077"/>
      <w:r>
        <w:rPr>
          <w:rFonts w:ascii="仿宋_GB2312" w:eastAsia="仿宋_GB2312" w:hAnsi="仿宋_GB2312" w:cs="仿宋_GB2312" w:hint="eastAsia"/>
        </w:rPr>
        <w:t>7.3 履约保证金</w:t>
      </w:r>
      <w:bookmarkEnd w:id="130"/>
      <w:bookmarkEnd w:id="131"/>
    </w:p>
    <w:p w:rsidR="006D7C8D" w:rsidRDefault="00FF6275">
      <w:pPr>
        <w:pStyle w:val="3"/>
        <w:keepNext w:val="0"/>
        <w:keepLines w:val="0"/>
        <w:spacing w:after="0" w:line="440" w:lineRule="exact"/>
        <w:ind w:firstLineChars="200" w:firstLine="480"/>
        <w:rPr>
          <w:rFonts w:ascii="仿宋_GB2312" w:eastAsia="仿宋_GB2312" w:hAnsi="仿宋_GB2312" w:cs="仿宋_GB2312"/>
          <w:b w:val="0"/>
          <w:bCs w:val="0"/>
          <w:color w:val="000000"/>
          <w:kern w:val="0"/>
        </w:rPr>
      </w:pPr>
      <w:bookmarkStart w:id="132" w:name="_Toc19740"/>
      <w:bookmarkStart w:id="133" w:name="_Toc39149223"/>
      <w:bookmarkStart w:id="134" w:name="_Toc18603078"/>
      <w:r>
        <w:rPr>
          <w:rFonts w:ascii="仿宋_GB2312" w:eastAsia="仿宋_GB2312" w:hAnsi="仿宋_GB2312" w:cs="仿宋_GB2312" w:hint="eastAsia"/>
          <w:b w:val="0"/>
          <w:bCs w:val="0"/>
          <w:color w:val="000000"/>
          <w:kern w:val="0"/>
        </w:rPr>
        <w:t>本项目无履约保证金。</w:t>
      </w:r>
      <w:bookmarkEnd w:id="132"/>
      <w:bookmarkEnd w:id="133"/>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35" w:name="_Toc39149224"/>
      <w:r>
        <w:rPr>
          <w:rFonts w:ascii="仿宋_GB2312" w:eastAsia="仿宋_GB2312" w:hAnsi="仿宋_GB2312" w:cs="仿宋_GB2312" w:hint="eastAsia"/>
        </w:rPr>
        <w:t>7.4 签订合同</w:t>
      </w:r>
      <w:bookmarkEnd w:id="134"/>
      <w:bookmarkEnd w:id="135"/>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7.4.2 发出中标通知书后，因招标人无正当理由拒签合同给中标人造成损失的，还应当赔偿损失。</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7.4.3 签约合同价的确定原则如下：</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开标时投标函中大写投标总价应为签约合同价。按照第三章“评标办法”的规定，如投标报价有算术错误的，修正的价格经投标人书面确认后，以修正后的投标总价为签约合同价。</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136" w:name="_Toc39149225"/>
      <w:bookmarkStart w:id="137" w:name="_Toc11052"/>
      <w:bookmarkStart w:id="138" w:name="_Toc522293513"/>
      <w:r>
        <w:rPr>
          <w:rFonts w:ascii="仿宋_GB2312" w:eastAsia="仿宋_GB2312" w:hAnsi="仿宋_GB2312" w:cs="仿宋_GB2312" w:hint="eastAsia"/>
          <w:sz w:val="24"/>
          <w:szCs w:val="24"/>
        </w:rPr>
        <w:t>8. 重新招标、不再招标和终止招标</w:t>
      </w:r>
      <w:bookmarkEnd w:id="136"/>
      <w:bookmarkEnd w:id="137"/>
      <w:bookmarkEnd w:id="138"/>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39" w:name="_Toc18603080"/>
      <w:bookmarkStart w:id="140" w:name="_Toc39149226"/>
      <w:r>
        <w:rPr>
          <w:rFonts w:ascii="仿宋_GB2312" w:eastAsia="仿宋_GB2312" w:hAnsi="仿宋_GB2312" w:cs="仿宋_GB2312" w:hint="eastAsia"/>
        </w:rPr>
        <w:t>8.1 重新招标</w:t>
      </w:r>
      <w:bookmarkEnd w:id="139"/>
      <w:bookmarkEnd w:id="140"/>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有下列情形之一的，招标人将重新招标：</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（1）投标截止时间止，投标人少于3个的；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（2）经评标委员会评审后否决所有投标的；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（3）除非已经产生中标候选人，在投标有效期内同意延长投标有效期的投标人少于三个的；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（4）第一中标候选人或所有中标候选人均未与招标人签订合同的；</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（5）法律、法规规定的其他情形。</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41" w:name="_Toc18603081"/>
      <w:bookmarkStart w:id="142" w:name="_Toc39149227"/>
      <w:r>
        <w:rPr>
          <w:rFonts w:ascii="仿宋_GB2312" w:eastAsia="仿宋_GB2312" w:hAnsi="仿宋_GB2312" w:cs="仿宋_GB2312" w:hint="eastAsia"/>
        </w:rPr>
        <w:t>8.2 不再招标</w:t>
      </w:r>
      <w:bookmarkEnd w:id="141"/>
      <w:bookmarkEnd w:id="14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重新招标后投标人仍少于3个或者所有投标被否决的，经领导批准后可不再进行招标。</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43" w:name="_Toc39149228"/>
      <w:bookmarkStart w:id="144" w:name="_Toc18603082"/>
      <w:r>
        <w:rPr>
          <w:rFonts w:ascii="仿宋_GB2312" w:eastAsia="仿宋_GB2312" w:hAnsi="仿宋_GB2312" w:cs="仿宋_GB2312" w:hint="eastAsia"/>
        </w:rPr>
        <w:t>8.3 终止招标</w:t>
      </w:r>
      <w:bookmarkEnd w:id="143"/>
      <w:bookmarkEnd w:id="144"/>
    </w:p>
    <w:p w:rsidR="006D7C8D" w:rsidRDefault="00FF6275">
      <w:pPr>
        <w:spacing w:line="440" w:lineRule="exact"/>
        <w:ind w:firstLineChars="200" w:firstLine="480"/>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因不可抗力等原因，招标人终止招标的，将及时发布公告，或者以书面形式通知已经获取招标文件的潜在投标人。</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145" w:name="_Toc39149229"/>
      <w:bookmarkStart w:id="146" w:name="_Toc522293514"/>
      <w:bookmarkStart w:id="147" w:name="_Toc12079"/>
      <w:r>
        <w:rPr>
          <w:rFonts w:ascii="仿宋_GB2312" w:eastAsia="仿宋_GB2312" w:hAnsi="仿宋_GB2312" w:cs="仿宋_GB2312" w:hint="eastAsia"/>
          <w:sz w:val="24"/>
          <w:szCs w:val="24"/>
        </w:rPr>
        <w:t>9. 纪律和监督</w:t>
      </w:r>
      <w:bookmarkEnd w:id="145"/>
      <w:bookmarkEnd w:id="146"/>
      <w:bookmarkEnd w:id="147"/>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48" w:name="_Toc18603084"/>
      <w:bookmarkStart w:id="149" w:name="_Toc39149230"/>
      <w:r>
        <w:rPr>
          <w:rFonts w:ascii="仿宋_GB2312" w:eastAsia="仿宋_GB2312" w:hAnsi="仿宋_GB2312" w:cs="仿宋_GB2312" w:hint="eastAsia"/>
        </w:rPr>
        <w:t>9.1 对招标人的纪律要求</w:t>
      </w:r>
      <w:bookmarkEnd w:id="148"/>
      <w:bookmarkEnd w:id="149"/>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招标人不得泄漏招标投标活动中应当保密的情况和资料，不得与投标人串通损害国家利益、社会公共利益或者他人合法权益。</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50" w:name="_Toc39149231"/>
      <w:bookmarkStart w:id="151" w:name="_Toc18603085"/>
      <w:r>
        <w:rPr>
          <w:rFonts w:ascii="仿宋_GB2312" w:eastAsia="仿宋_GB2312" w:hAnsi="仿宋_GB2312" w:cs="仿宋_GB2312" w:hint="eastAsia"/>
        </w:rPr>
        <w:t>9.2 对投标人的纪律要求</w:t>
      </w:r>
      <w:bookmarkEnd w:id="150"/>
      <w:bookmarkEnd w:id="151"/>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52" w:name="_Toc18603086"/>
      <w:bookmarkStart w:id="153" w:name="_Toc39149232"/>
      <w:r>
        <w:rPr>
          <w:rFonts w:ascii="仿宋_GB2312" w:eastAsia="仿宋_GB2312" w:hAnsi="仿宋_GB2312" w:cs="仿宋_GB2312" w:hint="eastAsia"/>
        </w:rPr>
        <w:t>9.3 对评标委员会成员的纪律要求</w:t>
      </w:r>
      <w:bookmarkEnd w:id="152"/>
      <w:bookmarkEnd w:id="153"/>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澄清、说明或者接受投标人主动提出的澄清、说明；不得使用第三章“评标办法”没有规定的评审因素和标准进行评标。</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54" w:name="_Toc18603087"/>
      <w:bookmarkStart w:id="155" w:name="_Toc39149233"/>
      <w:r>
        <w:rPr>
          <w:rFonts w:ascii="仿宋_GB2312" w:eastAsia="仿宋_GB2312" w:hAnsi="仿宋_GB2312" w:cs="仿宋_GB2312" w:hint="eastAsia"/>
        </w:rPr>
        <w:t>9.4 对与评标活动有关的工作人员的纪律要求</w:t>
      </w:r>
      <w:bookmarkEnd w:id="154"/>
      <w:bookmarkEnd w:id="155"/>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56" w:name="_Toc39149234"/>
      <w:bookmarkStart w:id="157" w:name="_Toc18603088"/>
      <w:r>
        <w:rPr>
          <w:rFonts w:ascii="仿宋_GB2312" w:eastAsia="仿宋_GB2312" w:hAnsi="仿宋_GB2312" w:cs="仿宋_GB2312" w:hint="eastAsia"/>
        </w:rPr>
        <w:t>9.5 投诉</w:t>
      </w:r>
      <w:bookmarkEnd w:id="156"/>
      <w:bookmarkEnd w:id="157"/>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本次招标投标活动及其相关当事人应当接受监督部门的监督。</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投标人和其他利害关系人认为本次招标活动违反法律、法规和规章规定的，有权自知道或者应当知道之日起3日内向有关行政监督部门投诉，其中对招标文件的内容（包括最高限价）、开标、评标结果进行投诉的，应当按本章第2.3款、第3.2.3项、第5.4款、第7.1.2项的规定先向招标人提出异议后，方可向有关行政监督部门投诉，异议答复期不计算在规定的投诉时效期限内。</w:t>
      </w:r>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投标人和其他利害关系人的投诉应按照《工程建设项目招标投标活动投诉处理办法》或《湖北省公共资源招标投标投诉处理办法》的规定进行。</w:t>
      </w:r>
    </w:p>
    <w:p w:rsidR="006D7C8D" w:rsidRDefault="00FF6275">
      <w:pPr>
        <w:pStyle w:val="2"/>
        <w:spacing w:line="440" w:lineRule="exact"/>
        <w:ind w:firstLineChars="200" w:firstLine="482"/>
        <w:jc w:val="left"/>
        <w:rPr>
          <w:rFonts w:ascii="仿宋_GB2312" w:eastAsia="仿宋_GB2312" w:hAnsi="仿宋_GB2312" w:cs="仿宋_GB2312"/>
          <w:sz w:val="24"/>
          <w:szCs w:val="24"/>
        </w:rPr>
      </w:pPr>
      <w:bookmarkStart w:id="158" w:name="_Toc10190"/>
      <w:bookmarkStart w:id="159" w:name="_Toc522293515"/>
      <w:bookmarkStart w:id="160" w:name="_Toc39149235"/>
      <w:r>
        <w:rPr>
          <w:rFonts w:ascii="仿宋_GB2312" w:eastAsia="仿宋_GB2312" w:hAnsi="仿宋_GB2312" w:cs="仿宋_GB2312" w:hint="eastAsia"/>
          <w:sz w:val="24"/>
          <w:szCs w:val="24"/>
        </w:rPr>
        <w:t>10. 需要补充的其他内容</w:t>
      </w:r>
      <w:bookmarkEnd w:id="158"/>
      <w:bookmarkEnd w:id="159"/>
      <w:bookmarkEnd w:id="160"/>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61" w:name="_Toc39149236"/>
      <w:bookmarkStart w:id="162" w:name="_Toc18603090"/>
      <w:r>
        <w:rPr>
          <w:rFonts w:ascii="仿宋_GB2312" w:eastAsia="仿宋_GB2312" w:hAnsi="仿宋_GB2312" w:cs="仿宋_GB2312" w:hint="eastAsia"/>
        </w:rPr>
        <w:t>10.1 多标段投标</w:t>
      </w:r>
      <w:bookmarkEnd w:id="161"/>
      <w:bookmarkEnd w:id="162"/>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多标段投标规定：无。</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63" w:name="_Toc39149237"/>
      <w:bookmarkStart w:id="164" w:name="_Toc18603091"/>
      <w:r>
        <w:rPr>
          <w:rFonts w:ascii="仿宋_GB2312" w:eastAsia="仿宋_GB2312" w:hAnsi="仿宋_GB2312" w:cs="仿宋_GB2312" w:hint="eastAsia"/>
        </w:rPr>
        <w:t>10.2 知识产权</w:t>
      </w:r>
      <w:bookmarkEnd w:id="163"/>
      <w:bookmarkEnd w:id="164"/>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有关知识产权的规定：见投标人须知前附表。</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65" w:name="_Toc18603092"/>
      <w:bookmarkStart w:id="166" w:name="_Toc39149238"/>
      <w:r>
        <w:rPr>
          <w:rFonts w:ascii="仿宋_GB2312" w:eastAsia="仿宋_GB2312" w:hAnsi="仿宋_GB2312" w:cs="仿宋_GB2312" w:hint="eastAsia"/>
        </w:rPr>
        <w:t>10.3解释权</w:t>
      </w:r>
      <w:bookmarkEnd w:id="165"/>
      <w:bookmarkEnd w:id="166"/>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有关招标文件的解释权：见投标人须知前附表。</w:t>
      </w:r>
    </w:p>
    <w:p w:rsidR="006D7C8D" w:rsidRDefault="00FF6275">
      <w:pPr>
        <w:pStyle w:val="3"/>
        <w:keepNext w:val="0"/>
        <w:keepLines w:val="0"/>
        <w:spacing w:after="0" w:line="440" w:lineRule="exact"/>
        <w:ind w:firstLineChars="200" w:firstLine="482"/>
        <w:rPr>
          <w:rFonts w:ascii="仿宋_GB2312" w:eastAsia="仿宋_GB2312" w:hAnsi="仿宋_GB2312" w:cs="仿宋_GB2312"/>
        </w:rPr>
      </w:pPr>
      <w:bookmarkStart w:id="167" w:name="_Toc39149239"/>
      <w:bookmarkStart w:id="168" w:name="_Toc18603093"/>
      <w:r>
        <w:rPr>
          <w:rFonts w:ascii="仿宋_GB2312" w:eastAsia="仿宋_GB2312" w:hAnsi="仿宋_GB2312" w:cs="仿宋_GB2312" w:hint="eastAsia"/>
        </w:rPr>
        <w:t>10.4 招标人补充的其他内容</w:t>
      </w:r>
      <w:bookmarkEnd w:id="167"/>
      <w:bookmarkEnd w:id="168"/>
    </w:p>
    <w:p w:rsidR="006D7C8D" w:rsidRDefault="00FF6275">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p w:rsidR="006D7C8D" w:rsidRDefault="00FF6275">
      <w:pPr>
        <w:pStyle w:val="2"/>
        <w:spacing w:line="440" w:lineRule="exact"/>
        <w:ind w:firstLineChars="200" w:firstLine="480"/>
        <w:rPr>
          <w:rFonts w:ascii="仿宋_GB2312" w:eastAsia="仿宋_GB2312" w:hAnsi="仿宋_GB2312" w:cs="仿宋_GB2312"/>
        </w:rPr>
      </w:pPr>
      <w:r>
        <w:rPr>
          <w:rFonts w:ascii="仿宋_GB2312" w:eastAsia="仿宋_GB2312" w:hAnsi="仿宋_GB2312" w:cs="仿宋_GB2312" w:hint="eastAsia"/>
          <w:b w:val="0"/>
          <w:bCs w:val="0"/>
          <w:sz w:val="24"/>
          <w:szCs w:val="24"/>
        </w:rPr>
        <w:br w:type="page"/>
      </w:r>
      <w:bookmarkStart w:id="169" w:name="_Toc14444"/>
      <w:bookmarkStart w:id="170" w:name="_Toc522293516"/>
      <w:bookmarkStart w:id="171" w:name="_Toc18603094"/>
      <w:bookmarkStart w:id="172" w:name="_Toc39149240"/>
      <w:r>
        <w:rPr>
          <w:rFonts w:ascii="仿宋_GB2312" w:eastAsia="仿宋_GB2312" w:hAnsi="仿宋_GB2312" w:cs="仿宋_GB2312" w:hint="eastAsia"/>
        </w:rPr>
        <w:lastRenderedPageBreak/>
        <w:t>附表</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：招标结果通知书</w:t>
      </w:r>
      <w:bookmarkEnd w:id="169"/>
      <w:bookmarkEnd w:id="170"/>
      <w:bookmarkEnd w:id="171"/>
      <w:bookmarkEnd w:id="172"/>
    </w:p>
    <w:p w:rsidR="006D7C8D" w:rsidRDefault="006D7C8D">
      <w:pPr>
        <w:rPr>
          <w:rFonts w:ascii="仿宋_GB2312" w:eastAsia="仿宋_GB2312" w:hAnsi="仿宋_GB2312" w:cs="仿宋_GB2312"/>
          <w:b/>
          <w:sz w:val="24"/>
          <w:szCs w:val="24"/>
        </w:rPr>
      </w:pPr>
    </w:p>
    <w:p w:rsidR="006D7C8D" w:rsidRDefault="00FF6275">
      <w:pPr>
        <w:rPr>
          <w:rFonts w:ascii="仿宋_GB2312" w:eastAsia="仿宋_GB2312" w:hAnsi="仿宋_GB2312" w:cs="仿宋_GB2312"/>
          <w:sz w:val="24"/>
          <w:szCs w:val="24"/>
        </w:rPr>
      </w:pPr>
      <w:r>
        <w:rPr>
          <w:rFonts w:ascii="仿宋_GB2312" w:eastAsia="仿宋_GB2312" w:hAnsi="仿宋_GB2312" w:cs="仿宋_GB2312" w:hint="eastAsia"/>
          <w:sz w:val="24"/>
          <w:szCs w:val="24"/>
        </w:rPr>
        <w:t>_________________（未中标人名称）：</w:t>
      </w:r>
    </w:p>
    <w:p w:rsidR="006D7C8D" w:rsidRDefault="006D7C8D">
      <w:pPr>
        <w:rPr>
          <w:rFonts w:ascii="仿宋_GB2312" w:eastAsia="仿宋_GB2312" w:hAnsi="仿宋_GB2312" w:cs="仿宋_GB2312"/>
          <w:sz w:val="24"/>
          <w:szCs w:val="24"/>
        </w:rPr>
      </w:pPr>
    </w:p>
    <w:p w:rsidR="006D7C8D" w:rsidRDefault="00FF6275">
      <w:pPr>
        <w:spacing w:line="5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我方已接受</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（中标人名称）于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（投标日期）所递交的</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投标文件，确定</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（中标人名称）为中标人。</w:t>
      </w:r>
    </w:p>
    <w:p w:rsidR="006D7C8D" w:rsidRDefault="006D7C8D">
      <w:pPr>
        <w:spacing w:line="500" w:lineRule="exact"/>
        <w:ind w:firstLine="482"/>
        <w:rPr>
          <w:rFonts w:ascii="仿宋_GB2312" w:eastAsia="仿宋_GB2312" w:hAnsi="仿宋_GB2312" w:cs="仿宋_GB2312"/>
          <w:sz w:val="24"/>
          <w:szCs w:val="24"/>
        </w:rPr>
      </w:pPr>
    </w:p>
    <w:p w:rsidR="006D7C8D" w:rsidRDefault="00FF6275">
      <w:pPr>
        <w:spacing w:line="5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感谢你单位对我方工作的大力支持!</w:t>
      </w:r>
    </w:p>
    <w:p w:rsidR="006D7C8D" w:rsidRDefault="006D7C8D">
      <w:pPr>
        <w:spacing w:line="500" w:lineRule="exact"/>
        <w:ind w:firstLine="482"/>
        <w:rPr>
          <w:rFonts w:ascii="仿宋_GB2312" w:eastAsia="仿宋_GB2312" w:hAnsi="仿宋_GB2312" w:cs="仿宋_GB2312"/>
        </w:rPr>
      </w:pPr>
    </w:p>
    <w:p w:rsidR="006D7C8D" w:rsidRDefault="006D7C8D">
      <w:pPr>
        <w:spacing w:line="500" w:lineRule="exact"/>
        <w:ind w:firstLine="482"/>
        <w:rPr>
          <w:rFonts w:ascii="仿宋_GB2312" w:eastAsia="仿宋_GB2312" w:hAnsi="仿宋_GB2312" w:cs="仿宋_GB2312"/>
        </w:rPr>
      </w:pPr>
    </w:p>
    <w:p w:rsidR="006D7C8D" w:rsidRDefault="006D7C8D">
      <w:pPr>
        <w:spacing w:line="500" w:lineRule="exact"/>
        <w:ind w:firstLine="482"/>
        <w:rPr>
          <w:rFonts w:ascii="仿宋_GB2312" w:eastAsia="仿宋_GB2312" w:hAnsi="仿宋_GB2312" w:cs="仿宋_GB2312"/>
        </w:rPr>
      </w:pPr>
    </w:p>
    <w:p w:rsidR="006D7C8D" w:rsidRDefault="006D7C8D">
      <w:pPr>
        <w:spacing w:line="500" w:lineRule="exact"/>
        <w:ind w:firstLine="482"/>
        <w:rPr>
          <w:rFonts w:ascii="仿宋_GB2312" w:eastAsia="仿宋_GB2312" w:hAnsi="仿宋_GB2312" w:cs="仿宋_GB2312"/>
        </w:rPr>
      </w:pPr>
    </w:p>
    <w:p w:rsidR="006D7C8D" w:rsidRDefault="00FF6275">
      <w:pPr>
        <w:spacing w:line="500" w:lineRule="exact"/>
        <w:ind w:firstLineChars="1750" w:firstLine="4200"/>
        <w:rPr>
          <w:rFonts w:ascii="仿宋_GB2312" w:eastAsia="仿宋_GB2312" w:hAnsi="仿宋_GB2312" w:cs="仿宋_GB2312"/>
          <w:sz w:val="24"/>
          <w:szCs w:val="24"/>
        </w:rPr>
      </w:pPr>
      <w:r>
        <w:rPr>
          <w:rFonts w:ascii="仿宋_GB2312" w:eastAsia="仿宋_GB2312" w:hAnsi="仿宋_GB2312" w:cs="仿宋_GB2312" w:hint="eastAsia"/>
          <w:sz w:val="24"/>
          <w:szCs w:val="24"/>
        </w:rPr>
        <w:t>招标机构：</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（盖单位章） </w:t>
      </w: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w:t>
      </w:r>
    </w:p>
    <w:p w:rsidR="006D7C8D" w:rsidRDefault="006D7C8D">
      <w:pPr>
        <w:rPr>
          <w:rFonts w:ascii="仿宋_GB2312" w:eastAsia="仿宋_GB2312" w:hAnsi="仿宋_GB2312" w:cs="仿宋_GB2312"/>
        </w:rPr>
      </w:pPr>
    </w:p>
    <w:p w:rsidR="006D7C8D" w:rsidRDefault="00FF6275">
      <w:pPr>
        <w:pStyle w:val="2"/>
        <w:rPr>
          <w:rFonts w:ascii="仿宋_GB2312" w:eastAsia="仿宋_GB2312" w:hAnsi="仿宋_GB2312" w:cs="仿宋_GB2312"/>
        </w:rPr>
      </w:pPr>
      <w:r>
        <w:rPr>
          <w:rFonts w:ascii="仿宋_GB2312" w:eastAsia="仿宋_GB2312" w:hAnsi="仿宋_GB2312" w:cs="仿宋_GB2312" w:hint="eastAsia"/>
        </w:rPr>
        <w:br w:type="page"/>
      </w:r>
      <w:bookmarkStart w:id="173" w:name="_Toc18603095"/>
      <w:bookmarkStart w:id="174" w:name="_Toc15828"/>
      <w:bookmarkStart w:id="175" w:name="_Toc39149241"/>
      <w:bookmarkStart w:id="176" w:name="_Toc522293517"/>
      <w:r>
        <w:rPr>
          <w:rFonts w:ascii="仿宋_GB2312" w:eastAsia="仿宋_GB2312" w:hAnsi="仿宋_GB2312" w:cs="仿宋_GB2312" w:hint="eastAsia"/>
        </w:rPr>
        <w:lastRenderedPageBreak/>
        <w:t>附表二：异议函</w:t>
      </w:r>
      <w:bookmarkEnd w:id="173"/>
      <w:bookmarkEnd w:id="174"/>
      <w:bookmarkEnd w:id="175"/>
      <w:bookmarkEnd w:id="176"/>
    </w:p>
    <w:p w:rsidR="006D7C8D" w:rsidRDefault="006D7C8D">
      <w:pPr>
        <w:spacing w:line="400" w:lineRule="exact"/>
        <w:ind w:firstLine="482"/>
        <w:jc w:val="center"/>
        <w:rPr>
          <w:rFonts w:ascii="仿宋_GB2312" w:eastAsia="仿宋_GB2312" w:hAnsi="仿宋_GB2312" w:cs="仿宋_GB2312"/>
          <w:b/>
          <w:sz w:val="24"/>
          <w:szCs w:val="24"/>
        </w:rPr>
      </w:pPr>
    </w:p>
    <w:p w:rsidR="006D7C8D" w:rsidRDefault="00FF6275">
      <w:pPr>
        <w:spacing w:line="400" w:lineRule="exact"/>
        <w:ind w:firstLine="482"/>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异议函</w:t>
      </w:r>
    </w:p>
    <w:p w:rsidR="006D7C8D" w:rsidRDefault="006D7C8D">
      <w:pPr>
        <w:rPr>
          <w:rFonts w:ascii="仿宋_GB2312" w:eastAsia="仿宋_GB2312" w:hAnsi="仿宋_GB2312" w:cs="仿宋_GB2312"/>
          <w:sz w:val="24"/>
          <w:szCs w:val="24"/>
        </w:rPr>
      </w:pP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(招标机构名称)：</w:t>
      </w:r>
    </w:p>
    <w:p w:rsidR="006D7C8D" w:rsidRDefault="00FF6275">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我方已研究（看到）你方发出的</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招标文件（或中标结果公告），现对下列问题提出异议，请予以解释：</w:t>
      </w:r>
    </w:p>
    <w:p w:rsidR="006D7C8D" w:rsidRDefault="00FF6275">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6D7C8D" w:rsidRDefault="00FF6275">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6D7C8D" w:rsidRDefault="006D7C8D">
      <w:pPr>
        <w:spacing w:line="500" w:lineRule="exact"/>
        <w:rPr>
          <w:rFonts w:ascii="仿宋_GB2312" w:eastAsia="仿宋_GB2312" w:hAnsi="仿宋_GB2312" w:cs="仿宋_GB2312"/>
          <w:sz w:val="24"/>
          <w:szCs w:val="24"/>
        </w:rPr>
      </w:pPr>
    </w:p>
    <w:p w:rsidR="006D7C8D" w:rsidRDefault="00FF6275">
      <w:pPr>
        <w:spacing w:line="500" w:lineRule="exact"/>
        <w:ind w:firstLineChars="1500" w:firstLine="3600"/>
        <w:rPr>
          <w:rFonts w:ascii="仿宋_GB2312" w:eastAsia="仿宋_GB2312" w:hAnsi="仿宋_GB2312" w:cs="仿宋_GB2312"/>
          <w:sz w:val="24"/>
          <w:szCs w:val="24"/>
        </w:rPr>
      </w:pPr>
      <w:r>
        <w:rPr>
          <w:rFonts w:ascii="仿宋_GB2312" w:eastAsia="仿宋_GB2312" w:hAnsi="仿宋_GB2312" w:cs="仿宋_GB2312" w:hint="eastAsia"/>
          <w:sz w:val="24"/>
          <w:szCs w:val="24"/>
        </w:rPr>
        <w:t>投标人或利害关系人：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6D7C8D" w:rsidRDefault="00FF6275">
      <w:pPr>
        <w:spacing w:line="500" w:lineRule="exact"/>
        <w:ind w:firstLineChars="1500" w:firstLine="360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法定代表人或其委托代理人：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(签章)</w:t>
      </w:r>
    </w:p>
    <w:p w:rsidR="006D7C8D" w:rsidRDefault="00FF6275">
      <w:pPr>
        <w:spacing w:line="500" w:lineRule="exact"/>
        <w:ind w:firstLineChars="2500" w:firstLine="6000"/>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6D7C8D" w:rsidRDefault="006D7C8D">
      <w:pPr>
        <w:rPr>
          <w:rFonts w:ascii="仿宋_GB2312" w:eastAsia="仿宋_GB2312" w:hAnsi="仿宋_GB2312" w:cs="仿宋_GB2312"/>
          <w:sz w:val="24"/>
          <w:szCs w:val="24"/>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rPr>
          <w:rFonts w:ascii="仿宋_GB2312" w:eastAsia="仿宋_GB2312" w:hAnsi="仿宋_GB2312" w:cs="仿宋_GB2312"/>
          <w:sz w:val="24"/>
          <w:szCs w:val="24"/>
        </w:rPr>
      </w:pPr>
      <w:r>
        <w:rPr>
          <w:rFonts w:ascii="仿宋_GB2312" w:eastAsia="仿宋_GB2312" w:hAnsi="仿宋_GB2312" w:cs="仿宋_GB2312" w:hint="eastAsia"/>
          <w:sz w:val="24"/>
          <w:szCs w:val="24"/>
        </w:rPr>
        <w:t>备注：投标人或利害关系人对招标文件的内容或对中标结果公告有异议，要求招标机构解释的，适用本格式。</w:t>
      </w: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pStyle w:val="2"/>
        <w:rPr>
          <w:rFonts w:ascii="仿宋_GB2312" w:eastAsia="仿宋_GB2312" w:hAnsi="仿宋_GB2312" w:cs="仿宋_GB2312"/>
        </w:rPr>
      </w:pPr>
      <w:r>
        <w:rPr>
          <w:rFonts w:ascii="仿宋_GB2312" w:eastAsia="仿宋_GB2312" w:hAnsi="仿宋_GB2312" w:cs="仿宋_GB2312" w:hint="eastAsia"/>
        </w:rPr>
        <w:br w:type="page"/>
      </w:r>
      <w:bookmarkStart w:id="177" w:name="_Toc21445"/>
      <w:bookmarkStart w:id="178" w:name="_Toc18603096"/>
      <w:bookmarkStart w:id="179" w:name="_Toc522293518"/>
      <w:bookmarkStart w:id="180" w:name="_Toc39149242"/>
      <w:r>
        <w:rPr>
          <w:rFonts w:ascii="仿宋_GB2312" w:eastAsia="仿宋_GB2312" w:hAnsi="仿宋_GB2312" w:cs="仿宋_GB2312" w:hint="eastAsia"/>
        </w:rPr>
        <w:lastRenderedPageBreak/>
        <w:t>附表三：异议答复函</w:t>
      </w:r>
      <w:bookmarkEnd w:id="177"/>
      <w:bookmarkEnd w:id="178"/>
      <w:bookmarkEnd w:id="179"/>
      <w:bookmarkEnd w:id="180"/>
    </w:p>
    <w:p w:rsidR="006D7C8D" w:rsidRDefault="006D7C8D">
      <w:pPr>
        <w:spacing w:line="400" w:lineRule="exact"/>
        <w:ind w:firstLine="482"/>
        <w:jc w:val="center"/>
        <w:rPr>
          <w:rFonts w:ascii="仿宋_GB2312" w:eastAsia="仿宋_GB2312" w:hAnsi="仿宋_GB2312" w:cs="仿宋_GB2312"/>
          <w:b/>
          <w:sz w:val="24"/>
          <w:szCs w:val="24"/>
        </w:rPr>
      </w:pPr>
    </w:p>
    <w:p w:rsidR="006D7C8D" w:rsidRDefault="00FF6275">
      <w:pPr>
        <w:spacing w:line="400" w:lineRule="exact"/>
        <w:ind w:firstLine="482"/>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异议答复函</w:t>
      </w:r>
    </w:p>
    <w:p w:rsidR="006D7C8D" w:rsidRDefault="006D7C8D">
      <w:pPr>
        <w:spacing w:line="400" w:lineRule="exact"/>
        <w:rPr>
          <w:rFonts w:ascii="仿宋_GB2312" w:eastAsia="仿宋_GB2312" w:hAnsi="仿宋_GB2312" w:cs="仿宋_GB2312"/>
          <w:b/>
          <w:sz w:val="24"/>
          <w:szCs w:val="24"/>
        </w:rPr>
      </w:pPr>
    </w:p>
    <w:p w:rsidR="006D7C8D" w:rsidRDefault="00FF6275">
      <w:pPr>
        <w:spacing w:line="500" w:lineRule="exact"/>
        <w:ind w:firstLineChars="50" w:firstLine="120"/>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(投标人或利害关系人名称)：</w:t>
      </w:r>
    </w:p>
    <w:p w:rsidR="006D7C8D" w:rsidRDefault="00FF6275">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你方提出的有关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招标文件（或中标结果公告）的异议已收悉，现答复如下：</w:t>
      </w: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p>
    <w:p w:rsidR="006D7C8D" w:rsidRDefault="006D7C8D">
      <w:pPr>
        <w:spacing w:line="500" w:lineRule="exact"/>
        <w:rPr>
          <w:rFonts w:ascii="仿宋_GB2312" w:eastAsia="仿宋_GB2312" w:hAnsi="仿宋_GB2312" w:cs="仿宋_GB2312"/>
          <w:sz w:val="24"/>
          <w:szCs w:val="24"/>
        </w:rPr>
      </w:pPr>
    </w:p>
    <w:p w:rsidR="006D7C8D" w:rsidRDefault="006D7C8D">
      <w:pPr>
        <w:spacing w:line="500" w:lineRule="exact"/>
        <w:rPr>
          <w:rFonts w:ascii="仿宋_GB2312" w:eastAsia="仿宋_GB2312" w:hAnsi="仿宋_GB2312" w:cs="仿宋_GB2312"/>
          <w:sz w:val="24"/>
          <w:szCs w:val="24"/>
        </w:rPr>
      </w:pPr>
    </w:p>
    <w:p w:rsidR="006D7C8D" w:rsidRDefault="006D7C8D">
      <w:pPr>
        <w:spacing w:line="500" w:lineRule="exact"/>
        <w:rPr>
          <w:rFonts w:ascii="仿宋_GB2312" w:eastAsia="仿宋_GB2312" w:hAnsi="仿宋_GB2312" w:cs="仿宋_GB2312"/>
          <w:sz w:val="24"/>
          <w:szCs w:val="24"/>
        </w:rPr>
      </w:pP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招标机构：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（盖单位章）</w:t>
      </w:r>
    </w:p>
    <w:p w:rsidR="006D7C8D" w:rsidRDefault="006D7C8D">
      <w:pPr>
        <w:spacing w:line="500" w:lineRule="exact"/>
        <w:rPr>
          <w:rFonts w:ascii="仿宋_GB2312" w:eastAsia="仿宋_GB2312" w:hAnsi="仿宋_GB2312" w:cs="仿宋_GB2312"/>
          <w:sz w:val="24"/>
          <w:szCs w:val="24"/>
        </w:rPr>
      </w:pPr>
    </w:p>
    <w:p w:rsidR="006D7C8D" w:rsidRDefault="00FF627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6D7C8D" w:rsidRDefault="00FF6275">
      <w:pPr>
        <w:pStyle w:val="1"/>
        <w:pageBreakBefore/>
        <w:rPr>
          <w:rFonts w:ascii="仿宋_GB2312" w:eastAsia="仿宋_GB2312" w:hAnsi="仿宋_GB2312" w:cs="仿宋_GB2312"/>
        </w:rPr>
      </w:pPr>
      <w:bookmarkStart w:id="181" w:name="_Toc522293519"/>
      <w:bookmarkStart w:id="182" w:name="_Toc31653"/>
      <w:bookmarkStart w:id="183" w:name="_Toc39149243"/>
      <w:r>
        <w:rPr>
          <w:rFonts w:ascii="仿宋_GB2312" w:eastAsia="仿宋_GB2312" w:hAnsi="仿宋_GB2312" w:cs="仿宋_GB2312" w:hint="eastAsia"/>
        </w:rPr>
        <w:lastRenderedPageBreak/>
        <w:t>第三章  评标办法（</w:t>
      </w:r>
      <w:bookmarkEnd w:id="181"/>
      <w:bookmarkEnd w:id="182"/>
      <w:r>
        <w:rPr>
          <w:rFonts w:ascii="仿宋_GB2312" w:eastAsia="仿宋_GB2312" w:hAnsi="仿宋_GB2312" w:cs="仿宋_GB2312" w:hint="eastAsia"/>
        </w:rPr>
        <w:t>综合评估法）</w:t>
      </w:r>
      <w:bookmarkEnd w:id="183"/>
    </w:p>
    <w:p w:rsidR="006D7C8D" w:rsidRDefault="00FF6275">
      <w:pPr>
        <w:pStyle w:val="2"/>
        <w:rPr>
          <w:rFonts w:ascii="仿宋_GB2312" w:eastAsia="仿宋_GB2312" w:hAnsi="仿宋_GB2312" w:cs="仿宋_GB2312"/>
        </w:rPr>
      </w:pPr>
      <w:bookmarkStart w:id="184" w:name="_Toc522293520"/>
      <w:bookmarkStart w:id="185" w:name="_Toc39149244"/>
      <w:bookmarkStart w:id="186" w:name="_Toc29272"/>
      <w:r>
        <w:rPr>
          <w:rFonts w:ascii="仿宋_GB2312" w:eastAsia="仿宋_GB2312" w:hAnsi="仿宋_GB2312" w:cs="仿宋_GB2312" w:hint="eastAsia"/>
        </w:rPr>
        <w:t>评标办法前附表</w:t>
      </w:r>
      <w:bookmarkEnd w:id="184"/>
      <w:bookmarkEnd w:id="185"/>
      <w:bookmarkEnd w:id="186"/>
    </w:p>
    <w:tbl>
      <w:tblPr>
        <w:tblW w:w="8923"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42"/>
        <w:gridCol w:w="175"/>
        <w:gridCol w:w="713"/>
        <w:gridCol w:w="1413"/>
        <w:gridCol w:w="6080"/>
      </w:tblGrid>
      <w:tr w:rsidR="006D7C8D">
        <w:trPr>
          <w:trHeight w:val="567"/>
        </w:trPr>
        <w:tc>
          <w:tcPr>
            <w:tcW w:w="1430" w:type="dxa"/>
            <w:gridSpan w:val="3"/>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条款号</w:t>
            </w: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评审因素</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评审标准</w:t>
            </w:r>
          </w:p>
        </w:tc>
      </w:tr>
      <w:tr w:rsidR="006D7C8D">
        <w:trPr>
          <w:trHeight w:val="669"/>
        </w:trPr>
        <w:tc>
          <w:tcPr>
            <w:tcW w:w="717" w:type="dxa"/>
            <w:gridSpan w:val="2"/>
            <w:vMerge w:val="restart"/>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形式评审标准</w:t>
            </w: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与营业执照一致。</w:t>
            </w:r>
          </w:p>
        </w:tc>
      </w:tr>
      <w:tr w:rsidR="006D7C8D">
        <w:trPr>
          <w:trHeight w:val="834"/>
        </w:trPr>
        <w:tc>
          <w:tcPr>
            <w:tcW w:w="717" w:type="dxa"/>
            <w:gridSpan w:val="2"/>
            <w:vMerge/>
            <w:tcBorders>
              <w:top w:val="outset" w:sz="6" w:space="0" w:color="auto"/>
              <w:left w:val="outset" w:sz="6" w:space="0" w:color="auto"/>
              <w:bottom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投标文件的签署</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符合第六章“投标文件格式”中要求签字或盖章的地方，投标人均应签字或盖章。</w:t>
            </w:r>
          </w:p>
        </w:tc>
      </w:tr>
      <w:tr w:rsidR="006D7C8D">
        <w:trPr>
          <w:trHeight w:val="691"/>
        </w:trPr>
        <w:tc>
          <w:tcPr>
            <w:tcW w:w="717" w:type="dxa"/>
            <w:gridSpan w:val="2"/>
            <w:vMerge/>
            <w:tcBorders>
              <w:top w:val="outset" w:sz="6" w:space="0" w:color="auto"/>
              <w:left w:val="outset" w:sz="6" w:space="0" w:color="auto"/>
              <w:bottom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报价唯一</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只能有一个报价（指投标函中的大写报价）。</w:t>
            </w:r>
          </w:p>
        </w:tc>
      </w:tr>
      <w:tr w:rsidR="006D7C8D">
        <w:trPr>
          <w:trHeight w:val="1268"/>
        </w:trPr>
        <w:tc>
          <w:tcPr>
            <w:tcW w:w="717" w:type="dxa"/>
            <w:gridSpan w:val="2"/>
            <w:vMerge/>
            <w:tcBorders>
              <w:top w:val="outset" w:sz="6" w:space="0" w:color="auto"/>
              <w:left w:val="outset" w:sz="6" w:space="0" w:color="auto"/>
              <w:bottom w:val="single" w:sz="4"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参加开标会</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投标人的法定代表人或委托代理人应携身份证明文件（法定代表人身份证明或法人授权委托书）和第二代有效身份证原件准时参加开标会。</w:t>
            </w:r>
          </w:p>
        </w:tc>
      </w:tr>
      <w:tr w:rsidR="006D7C8D">
        <w:trPr>
          <w:trHeight w:val="567"/>
        </w:trPr>
        <w:tc>
          <w:tcPr>
            <w:tcW w:w="717" w:type="dxa"/>
            <w:gridSpan w:val="2"/>
            <w:vMerge w:val="restart"/>
            <w:tcBorders>
              <w:top w:val="single" w:sz="4" w:space="0" w:color="auto"/>
              <w:left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2.1.2</w:t>
            </w:r>
          </w:p>
        </w:tc>
        <w:tc>
          <w:tcPr>
            <w:tcW w:w="713" w:type="dxa"/>
            <w:vMerge w:val="restart"/>
            <w:tcBorders>
              <w:top w:val="single" w:sz="4" w:space="0" w:color="auto"/>
              <w:left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资格评审标准</w:t>
            </w: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营业执照</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rPr>
              <w:t>投标人须具有有效的营业执照，且营业执照经营范围应包括轮胎销售，投标人不得以分公司名义进行投标，投标文件的单位盖章必须使用其法人公章，分公司盖章无效；（提供营业执照复印件加盖单位公章）</w:t>
            </w:r>
          </w:p>
        </w:tc>
      </w:tr>
      <w:tr w:rsidR="006D7C8D">
        <w:trPr>
          <w:trHeight w:val="567"/>
        </w:trPr>
        <w:tc>
          <w:tcPr>
            <w:tcW w:w="717" w:type="dxa"/>
            <w:gridSpan w:val="2"/>
            <w:vMerge/>
            <w:tcBorders>
              <w:top w:val="single" w:sz="4" w:space="0" w:color="auto"/>
              <w:left w:val="outset" w:sz="6" w:space="0" w:color="auto"/>
              <w:right w:val="outset" w:sz="6"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713" w:type="dxa"/>
            <w:vMerge/>
            <w:tcBorders>
              <w:top w:val="single" w:sz="4" w:space="0" w:color="auto"/>
              <w:left w:val="outset" w:sz="6" w:space="0" w:color="auto"/>
              <w:right w:val="outset" w:sz="6"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rPr>
              <w:t>厂家授权</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rPr>
            </w:pPr>
            <w:r>
              <w:rPr>
                <w:rFonts w:ascii="仿宋_GB2312" w:eastAsia="仿宋_GB2312" w:hAnsi="仿宋_GB2312" w:cs="仿宋_GB2312" w:hint="eastAsia"/>
                <w:sz w:val="24"/>
              </w:rPr>
              <w:t>投标人须具有轮胎生产厂家授权代理（销售）的证明文件；（提供证明文件复印件加盖单位公章）</w:t>
            </w:r>
          </w:p>
        </w:tc>
      </w:tr>
      <w:tr w:rsidR="006D7C8D">
        <w:trPr>
          <w:trHeight w:val="567"/>
        </w:trPr>
        <w:tc>
          <w:tcPr>
            <w:tcW w:w="717" w:type="dxa"/>
            <w:gridSpan w:val="2"/>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信用信息</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pStyle w:val="Normal191"/>
              <w:shd w:val="clear" w:color="auto" w:fill="FFFFFF"/>
              <w:spacing w:line="380" w:lineRule="exact"/>
              <w:rPr>
                <w:rFonts w:ascii="仿宋_GB2312" w:eastAsia="仿宋_GB2312" w:hAnsi="仿宋_GB2312" w:cs="仿宋_GB2312"/>
                <w:lang w:val="zh-CN"/>
              </w:rPr>
            </w:pPr>
            <w:r>
              <w:rPr>
                <w:rFonts w:ascii="仿宋_GB2312" w:eastAsia="仿宋_GB2312" w:hAnsi="仿宋_GB2312" w:cs="仿宋_GB2312" w:hint="eastAsia"/>
                <w:shd w:val="clear" w:color="auto" w:fill="FFFFFF"/>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6D7C8D">
        <w:trPr>
          <w:trHeight w:val="567"/>
        </w:trPr>
        <w:tc>
          <w:tcPr>
            <w:tcW w:w="717" w:type="dxa"/>
            <w:gridSpan w:val="2"/>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单位负责人</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pStyle w:val="Normal191"/>
              <w:shd w:val="clear" w:color="auto" w:fill="FFFFFF"/>
              <w:spacing w:line="380" w:lineRule="exact"/>
              <w:rPr>
                <w:rFonts w:ascii="仿宋_GB2312" w:eastAsia="仿宋_GB2312" w:hAnsi="仿宋_GB2312" w:cs="仿宋_GB2312"/>
                <w:lang w:val="zh-CN"/>
              </w:rPr>
            </w:pPr>
            <w:r>
              <w:rPr>
                <w:rFonts w:ascii="仿宋_GB2312" w:eastAsia="仿宋_GB2312" w:hAnsi="仿宋_GB2312" w:cs="仿宋_GB2312" w:hint="eastAsia"/>
                <w:lang w:val="zh-CN"/>
              </w:rPr>
              <w:t>单位负责人为同一人或者存在控股、管理关系的不同单位，不得同时参加同一标段投标或者未划分标段的同一招标项目投标；</w:t>
            </w:r>
          </w:p>
        </w:tc>
      </w:tr>
      <w:tr w:rsidR="006D7C8D">
        <w:trPr>
          <w:trHeight w:val="567"/>
        </w:trPr>
        <w:tc>
          <w:tcPr>
            <w:tcW w:w="717" w:type="dxa"/>
            <w:gridSpan w:val="2"/>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left w:val="outset" w:sz="6"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利害关系</w:t>
            </w:r>
          </w:p>
        </w:tc>
        <w:tc>
          <w:tcPr>
            <w:tcW w:w="6080" w:type="dxa"/>
            <w:tcBorders>
              <w:top w:val="outset" w:sz="6" w:space="0" w:color="auto"/>
              <w:left w:val="outset" w:sz="6" w:space="0" w:color="auto"/>
              <w:bottom w:val="outset" w:sz="6" w:space="0" w:color="auto"/>
              <w:right w:val="outset" w:sz="6" w:space="0" w:color="auto"/>
            </w:tcBorders>
            <w:vAlign w:val="center"/>
          </w:tcPr>
          <w:p w:rsidR="006D7C8D" w:rsidRDefault="00FF6275">
            <w:pPr>
              <w:spacing w:line="380" w:lineRule="exact"/>
              <w:jc w:val="left"/>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与招标人存在利害关系可能影响招标公正性的法人、其他组织或者个人，不得参加投标；</w:t>
            </w:r>
          </w:p>
        </w:tc>
      </w:tr>
      <w:tr w:rsidR="006D7C8D">
        <w:trPr>
          <w:trHeight w:val="567"/>
        </w:trPr>
        <w:tc>
          <w:tcPr>
            <w:tcW w:w="717" w:type="dxa"/>
            <w:gridSpan w:val="2"/>
            <w:vMerge/>
            <w:tcBorders>
              <w:left w:val="outset" w:sz="6" w:space="0" w:color="auto"/>
              <w:bottom w:val="single" w:sz="4"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left w:val="outset" w:sz="6" w:space="0" w:color="auto"/>
              <w:bottom w:val="single" w:sz="4" w:space="0" w:color="auto"/>
              <w:right w:val="outset" w:sz="6"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outset" w:sz="6" w:space="0" w:color="auto"/>
              <w:left w:val="outset" w:sz="6" w:space="0" w:color="auto"/>
              <w:bottom w:val="single" w:sz="4" w:space="0" w:color="auto"/>
              <w:right w:val="outset" w:sz="6"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联合体</w:t>
            </w:r>
          </w:p>
        </w:tc>
        <w:tc>
          <w:tcPr>
            <w:tcW w:w="6080" w:type="dxa"/>
            <w:tcBorders>
              <w:top w:val="outset" w:sz="6" w:space="0" w:color="auto"/>
              <w:left w:val="outset" w:sz="6" w:space="0" w:color="auto"/>
              <w:bottom w:val="single" w:sz="4" w:space="0" w:color="auto"/>
              <w:right w:val="outset" w:sz="6" w:space="0" w:color="auto"/>
            </w:tcBorders>
            <w:vAlign w:val="center"/>
          </w:tcPr>
          <w:p w:rsidR="006D7C8D" w:rsidRDefault="00FF6275">
            <w:pPr>
              <w:pStyle w:val="Normal191"/>
              <w:shd w:val="clear" w:color="auto" w:fill="FFFFFF"/>
              <w:spacing w:line="380" w:lineRule="exact"/>
              <w:rPr>
                <w:rFonts w:ascii="仿宋_GB2312" w:eastAsia="仿宋_GB2312" w:hAnsi="仿宋_GB2312" w:cs="仿宋_GB2312"/>
                <w:lang w:val="zh-CN"/>
              </w:rPr>
            </w:pPr>
            <w:r>
              <w:rPr>
                <w:rFonts w:ascii="仿宋_GB2312" w:eastAsia="仿宋_GB2312" w:hAnsi="仿宋_GB2312" w:cs="仿宋_GB2312" w:hint="eastAsia"/>
              </w:rPr>
              <w:t>本项目不接受联合体投标，投标人须以独立投标人身份参与本项目投标。</w:t>
            </w:r>
          </w:p>
        </w:tc>
      </w:tr>
      <w:tr w:rsidR="006D7C8D">
        <w:trPr>
          <w:trHeight w:val="567"/>
        </w:trPr>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2.1.3</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响应性评审标准</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投标内容</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符合第二章“投标人须知”第1.3项规定（供货范围、供货时间、质保期）</w:t>
            </w:r>
          </w:p>
        </w:tc>
      </w:tr>
      <w:tr w:rsidR="006D7C8D">
        <w:trPr>
          <w:trHeight w:val="626"/>
        </w:trPr>
        <w:tc>
          <w:tcPr>
            <w:tcW w:w="717"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投标有效期</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自投标截止时间起90天内有效。</w:t>
            </w:r>
          </w:p>
        </w:tc>
      </w:tr>
      <w:tr w:rsidR="006D7C8D">
        <w:trPr>
          <w:trHeight w:val="567"/>
        </w:trPr>
        <w:tc>
          <w:tcPr>
            <w:tcW w:w="717"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权利义务</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投标文件中没有招标人不能接受的条件，或者对合同中约定的招标人的权利和投标人的义务方面造成重大限制的内容。</w:t>
            </w:r>
          </w:p>
        </w:tc>
      </w:tr>
      <w:tr w:rsidR="006D7C8D">
        <w:trPr>
          <w:trHeight w:val="877"/>
        </w:trPr>
        <w:tc>
          <w:tcPr>
            <w:tcW w:w="717"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投标价格</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投标人的报价或算术错误修正后的投标报价（如有）未超过本项目最高限价。</w:t>
            </w:r>
          </w:p>
        </w:tc>
      </w:tr>
      <w:tr w:rsidR="006D7C8D">
        <w:trPr>
          <w:trHeight w:val="919"/>
        </w:trPr>
        <w:tc>
          <w:tcPr>
            <w:tcW w:w="717"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违法投标行为</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评标过程中，评标委员会未发现投标人串通投标，以他人名义投标或以其他弄虚作假方式投标。 </w:t>
            </w:r>
          </w:p>
        </w:tc>
      </w:tr>
      <w:tr w:rsidR="006D7C8D">
        <w:trPr>
          <w:trHeight w:val="567"/>
        </w:trPr>
        <w:tc>
          <w:tcPr>
            <w:tcW w:w="1430" w:type="dxa"/>
            <w:gridSpan w:val="3"/>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2.2.1</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分值构成</w:t>
            </w: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（总分100分）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技术标：40分</w:t>
            </w:r>
            <w:r>
              <w:rPr>
                <w:rFonts w:ascii="仿宋_GB2312" w:eastAsia="仿宋_GB2312" w:hAnsi="仿宋_GB2312" w:cs="仿宋_GB2312" w:hint="eastAsia"/>
                <w:sz w:val="24"/>
                <w:szCs w:val="24"/>
              </w:rPr>
              <w:br/>
              <w:t>综合标：30分</w:t>
            </w:r>
          </w:p>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经济标：30分</w:t>
            </w:r>
          </w:p>
        </w:tc>
      </w:tr>
      <w:tr w:rsidR="006D7C8D">
        <w:trPr>
          <w:trHeight w:val="567"/>
        </w:trPr>
        <w:tc>
          <w:tcPr>
            <w:tcW w:w="1430" w:type="dxa"/>
            <w:gridSpan w:val="3"/>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条款号</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评审因素</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评审标准</w:t>
            </w:r>
          </w:p>
        </w:tc>
      </w:tr>
      <w:tr w:rsidR="006D7C8D">
        <w:trPr>
          <w:trHeight w:val="567"/>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2.2.2（1）</w:t>
            </w:r>
          </w:p>
        </w:tc>
        <w:tc>
          <w:tcPr>
            <w:tcW w:w="888" w:type="dxa"/>
            <w:gridSpan w:val="2"/>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技术标评分标准</w:t>
            </w: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（40分）</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质量保证</w:t>
            </w:r>
          </w:p>
          <w:p w:rsidR="006D7C8D" w:rsidRDefault="00FF6275">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numPr>
                <w:ilvl w:val="0"/>
                <w:numId w:val="1"/>
              </w:numPr>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投标人提供所投</w:t>
            </w:r>
            <w:r>
              <w:rPr>
                <w:rFonts w:ascii="仿宋_GB2312" w:eastAsia="仿宋_GB2312" w:hAnsi="仿宋_GB2312" w:cs="仿宋_GB2312" w:hint="eastAsia"/>
                <w:b/>
                <w:bCs/>
                <w:color w:val="000000"/>
                <w:kern w:val="0"/>
                <w:sz w:val="24"/>
                <w:szCs w:val="24"/>
              </w:rPr>
              <w:t>全部品牌</w:t>
            </w:r>
            <w:r>
              <w:rPr>
                <w:rFonts w:ascii="仿宋_GB2312" w:eastAsia="仿宋_GB2312" w:hAnsi="仿宋_GB2312" w:cs="仿宋_GB2312" w:hint="eastAsia"/>
                <w:color w:val="000000"/>
                <w:kern w:val="0"/>
                <w:sz w:val="24"/>
                <w:szCs w:val="24"/>
              </w:rPr>
              <w:t>厂家的有效期内的授权经销证明的，得5分，不全或未提供的不得分。（提供授权经销证明复印件加盖投标单位公章）</w:t>
            </w:r>
          </w:p>
          <w:p w:rsidR="006D7C8D" w:rsidRDefault="00FF6275">
            <w:pPr>
              <w:widowControl/>
              <w:numPr>
                <w:ilvl w:val="0"/>
                <w:numId w:val="1"/>
              </w:numPr>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投标人承诺所供应轮胎自出厂之日起均不超过1年库存期限，承诺所供应轮胎均提供出厂合格证，提供产品质量保证承诺书的得5分。（提供承诺书原件）</w:t>
            </w:r>
          </w:p>
        </w:tc>
      </w:tr>
      <w:tr w:rsidR="006D7C8D">
        <w:trPr>
          <w:trHeight w:val="495"/>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质保期限</w:t>
            </w:r>
          </w:p>
          <w:p w:rsidR="006D7C8D" w:rsidRDefault="00FF6275">
            <w:pPr>
              <w:pStyle w:val="a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（5分）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snapToGrid w:val="0"/>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12个月，该项不得分；</w:t>
            </w:r>
          </w:p>
          <w:p w:rsidR="006D7C8D" w:rsidRDefault="00FF6275">
            <w:pPr>
              <w:pStyle w:val="a0"/>
              <w:snapToGrid w:val="0"/>
              <w:spacing w:after="0"/>
              <w:rPr>
                <w:rFonts w:ascii="仿宋_GB2312" w:eastAsia="仿宋_GB2312" w:hAnsi="仿宋_GB2312" w:cs="仿宋_GB2312"/>
                <w:sz w:val="24"/>
              </w:rPr>
            </w:pPr>
            <w:r>
              <w:rPr>
                <w:rFonts w:ascii="仿宋_GB2312" w:eastAsia="仿宋_GB2312" w:hAnsi="仿宋_GB2312" w:cs="仿宋_GB2312" w:hint="eastAsia"/>
                <w:sz w:val="24"/>
              </w:rPr>
              <w:t>大于等于18个月，不足24个月的，该项得2分；</w:t>
            </w:r>
          </w:p>
          <w:p w:rsidR="006D7C8D" w:rsidRDefault="00FF6275">
            <w:pPr>
              <w:pStyle w:val="a0"/>
              <w:snapToGrid w:val="0"/>
              <w:spacing w:after="0"/>
              <w:rPr>
                <w:rFonts w:ascii="仿宋_GB2312" w:eastAsia="仿宋_GB2312" w:hAnsi="仿宋_GB2312" w:cs="仿宋_GB2312"/>
                <w:sz w:val="24"/>
              </w:rPr>
            </w:pPr>
            <w:r>
              <w:rPr>
                <w:rFonts w:ascii="仿宋_GB2312" w:eastAsia="仿宋_GB2312" w:hAnsi="仿宋_GB2312" w:cs="仿宋_GB2312" w:hint="eastAsia"/>
                <w:sz w:val="24"/>
              </w:rPr>
              <w:t>大于等于24个月，该项得5分。</w:t>
            </w:r>
          </w:p>
          <w:p w:rsidR="006D7C8D" w:rsidRDefault="00FF6275">
            <w:pPr>
              <w:pStyle w:val="a0"/>
              <w:snapToGrid w:val="0"/>
              <w:spacing w:after="0"/>
              <w:rPr>
                <w:rFonts w:ascii="仿宋_GB2312" w:eastAsia="仿宋_GB2312" w:hAnsi="仿宋_GB2312" w:cs="仿宋_GB2312"/>
                <w:sz w:val="24"/>
              </w:rPr>
            </w:pPr>
            <w:r>
              <w:rPr>
                <w:rFonts w:ascii="仿宋_GB2312" w:eastAsia="仿宋_GB2312" w:hAnsi="仿宋_GB2312" w:cs="仿宋_GB2312" w:hint="eastAsia"/>
                <w:sz w:val="24"/>
              </w:rPr>
              <w:t>质保期限以</w:t>
            </w:r>
            <w:r>
              <w:rPr>
                <w:rFonts w:ascii="仿宋_GB2312" w:eastAsia="仿宋_GB2312" w:hAnsi="仿宋_GB2312" w:cs="仿宋_GB2312" w:hint="eastAsia"/>
                <w:kern w:val="0"/>
                <w:sz w:val="24"/>
                <w:lang w:val="zh-CN"/>
              </w:rPr>
              <w:t>装车之日起，仅按时间计</w:t>
            </w:r>
            <w:r>
              <w:rPr>
                <w:rFonts w:ascii="仿宋_GB2312" w:eastAsia="仿宋_GB2312" w:hAnsi="仿宋_GB2312" w:cs="仿宋_GB2312" w:hint="eastAsia"/>
                <w:sz w:val="24"/>
              </w:rPr>
              <w:t>。</w:t>
            </w:r>
          </w:p>
        </w:tc>
      </w:tr>
      <w:tr w:rsidR="006D7C8D">
        <w:trPr>
          <w:trHeight w:val="495"/>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三包索赔</w:t>
            </w:r>
          </w:p>
          <w:p w:rsidR="006D7C8D" w:rsidRDefault="00FF6275">
            <w:pPr>
              <w:pStyle w:val="a0"/>
              <w:jc w:val="center"/>
            </w:pPr>
            <w:r>
              <w:rPr>
                <w:rFonts w:ascii="仿宋_GB2312" w:eastAsia="仿宋_GB2312" w:hAnsi="仿宋_GB2312" w:cs="仿宋_GB2312" w:hint="eastAsia"/>
                <w:sz w:val="24"/>
                <w:szCs w:val="24"/>
              </w:rPr>
              <w:t>（5分）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snapToGrid w:val="0"/>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承诺能在24小时内解决问题，承诺详细三包索赔范围和政策。（</w:t>
            </w:r>
            <w:r>
              <w:rPr>
                <w:rFonts w:ascii="仿宋_GB2312" w:eastAsia="仿宋_GB2312" w:hAnsi="仿宋_GB2312" w:cs="仿宋_GB2312" w:hint="eastAsia"/>
                <w:color w:val="000000"/>
                <w:kern w:val="0"/>
                <w:sz w:val="24"/>
                <w:szCs w:val="24"/>
              </w:rPr>
              <w:t>提供承诺书原件</w:t>
            </w:r>
            <w:r>
              <w:rPr>
                <w:rFonts w:ascii="仿宋_GB2312" w:eastAsia="仿宋_GB2312" w:hAnsi="仿宋_GB2312" w:cs="仿宋_GB2312" w:hint="eastAsia"/>
                <w:sz w:val="24"/>
                <w:szCs w:val="24"/>
              </w:rPr>
              <w:t>）</w:t>
            </w:r>
          </w:p>
        </w:tc>
      </w:tr>
      <w:tr w:rsidR="006D7C8D">
        <w:trPr>
          <w:trHeight w:val="495"/>
        </w:trPr>
        <w:tc>
          <w:tcPr>
            <w:tcW w:w="542" w:type="dxa"/>
            <w:vMerge/>
            <w:tcBorders>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rPr>
            </w:pPr>
          </w:p>
        </w:tc>
        <w:tc>
          <w:tcPr>
            <w:tcW w:w="888" w:type="dxa"/>
            <w:gridSpan w:val="2"/>
            <w:vMerge/>
            <w:tcBorders>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紧急服务</w:t>
            </w:r>
          </w:p>
          <w:p w:rsidR="006D7C8D" w:rsidRDefault="00FF6275">
            <w:pPr>
              <w:pStyle w:val="a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（10分）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投标人保持24小时通讯畅通，免费提供24小时维修和外出救援服务（仅轮胎服务），有相关承诺证明的得10分，否则不得分。（提供承诺书原件）</w:t>
            </w:r>
          </w:p>
        </w:tc>
      </w:tr>
      <w:tr w:rsidR="006D7C8D">
        <w:trPr>
          <w:trHeight w:val="507"/>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及时性</w:t>
            </w:r>
          </w:p>
          <w:p w:rsidR="006D7C8D" w:rsidRDefault="00FF6275">
            <w:pPr>
              <w:pStyle w:val="a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（5分）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城区范围2小时内送货到达指定地方、同时免费提供安装服务的得5分，需要提供承诺证明，否则不得分。（提供承诺书原件）</w:t>
            </w:r>
          </w:p>
        </w:tc>
      </w:tr>
      <w:tr w:rsidR="006D7C8D">
        <w:trPr>
          <w:trHeight w:val="507"/>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sz w:val="24"/>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pStyle w:val="a0"/>
              <w:spacing w:line="380" w:lineRule="exact"/>
              <w:rPr>
                <w:rFonts w:ascii="仿宋_GB2312" w:eastAsia="仿宋_GB2312" w:hAnsi="仿宋_GB2312" w:cs="仿宋_GB2312"/>
                <w:sz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货源储备</w:t>
            </w:r>
          </w:p>
          <w:p w:rsidR="006D7C8D" w:rsidRDefault="00FF6275">
            <w:pPr>
              <w:pStyle w:val="a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（5分）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投标人在项目所在地市区（松滋）有大型轮胎储备仓库的得5分。（提供加盖投标单位公章的仓库产权证明或租赁合同、整体图片、库存量等信息，未提供资料或资料不全的不得分）</w:t>
            </w:r>
          </w:p>
        </w:tc>
      </w:tr>
      <w:tr w:rsidR="006D7C8D">
        <w:trPr>
          <w:trHeight w:val="567"/>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2.2.2（2）</w:t>
            </w:r>
          </w:p>
        </w:tc>
        <w:tc>
          <w:tcPr>
            <w:tcW w:w="888" w:type="dxa"/>
            <w:gridSpan w:val="2"/>
            <w:vMerge w:val="restart"/>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6D7C8D">
            <w:pPr>
              <w:spacing w:line="380" w:lineRule="exact"/>
              <w:jc w:val="center"/>
              <w:rPr>
                <w:rFonts w:ascii="仿宋_GB2312" w:eastAsia="仿宋_GB2312" w:hAnsi="仿宋_GB2312" w:cs="仿宋_GB2312"/>
                <w:sz w:val="24"/>
                <w:szCs w:val="24"/>
              </w:rPr>
            </w:pP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综合标评分标准</w:t>
            </w: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（30分）</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spacing w:line="38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标书制作</w:t>
            </w:r>
          </w:p>
          <w:p w:rsidR="006D7C8D" w:rsidRDefault="00FF6275">
            <w:pPr>
              <w:widowControl/>
              <w:spacing w:line="38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numPr>
                <w:ilvl w:val="0"/>
                <w:numId w:val="2"/>
              </w:numPr>
              <w:spacing w:line="3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投标文件逐页有连续页码，并有详细目录，目录与有关材料装订顺序一一对应，相关资料完整、清晰，查阅方便的，得3分；</w:t>
            </w:r>
          </w:p>
          <w:p w:rsidR="006D7C8D" w:rsidRDefault="00FF6275">
            <w:pPr>
              <w:numPr>
                <w:ilvl w:val="0"/>
                <w:numId w:val="2"/>
              </w:numPr>
              <w:spacing w:line="380" w:lineRule="exact"/>
              <w:jc w:val="left"/>
              <w:rPr>
                <w:rFonts w:ascii="仿宋_GB2312" w:eastAsia="仿宋_GB2312" w:hAnsi="仿宋_GB2312" w:cs="仿宋_GB2312"/>
                <w:bCs/>
                <w:kern w:val="0"/>
                <w:sz w:val="24"/>
                <w:szCs w:val="24"/>
              </w:rPr>
            </w:pPr>
            <w:r>
              <w:rPr>
                <w:rFonts w:ascii="仿宋_GB2312" w:eastAsia="仿宋_GB2312" w:hAnsi="仿宋_GB2312" w:cs="仿宋_GB2312" w:hint="eastAsia"/>
                <w:color w:val="000000"/>
                <w:sz w:val="24"/>
                <w:szCs w:val="24"/>
              </w:rPr>
              <w:t>投标文件逐页有连续页码，有基本完整的目录，目录与有关材料装订顺序基本对应，相关资料无缺失的，得2分；</w:t>
            </w:r>
          </w:p>
          <w:p w:rsidR="006D7C8D" w:rsidRDefault="00FF6275">
            <w:pPr>
              <w:numPr>
                <w:ilvl w:val="0"/>
                <w:numId w:val="2"/>
              </w:numPr>
              <w:spacing w:line="380" w:lineRule="exact"/>
              <w:jc w:val="left"/>
              <w:rPr>
                <w:rFonts w:ascii="仿宋_GB2312" w:eastAsia="仿宋_GB2312" w:hAnsi="仿宋_GB2312" w:cs="仿宋_GB2312"/>
                <w:bCs/>
                <w:kern w:val="0"/>
                <w:sz w:val="24"/>
                <w:szCs w:val="24"/>
              </w:rPr>
            </w:pPr>
            <w:r>
              <w:rPr>
                <w:rFonts w:ascii="仿宋_GB2312" w:eastAsia="仿宋_GB2312" w:hAnsi="仿宋_GB2312" w:cs="仿宋_GB2312" w:hint="eastAsia"/>
                <w:color w:val="000000"/>
                <w:sz w:val="24"/>
                <w:szCs w:val="24"/>
              </w:rPr>
              <w:t>投标文件逐页有连续页码，目录粗略，且与有关材料装订顺序混乱，相关资料一般清晰的，得1分；否则不得分。</w:t>
            </w:r>
          </w:p>
        </w:tc>
      </w:tr>
      <w:tr w:rsidR="006D7C8D">
        <w:trPr>
          <w:trHeight w:val="565"/>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center"/>
              <w:rPr>
                <w:rFonts w:ascii="仿宋_GB2312" w:eastAsia="仿宋_GB2312" w:hAnsi="仿宋_GB2312" w:cs="仿宋_GB2312"/>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业绩证明</w:t>
            </w:r>
          </w:p>
          <w:p w:rsidR="006D7C8D" w:rsidRDefault="00FF6275">
            <w:pPr>
              <w:widowControl/>
              <w:spacing w:line="38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（8分）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rsidP="00DB5DD9">
            <w:pPr>
              <w:spacing w:line="380" w:lineRule="exact"/>
              <w:jc w:val="left"/>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投标人自2017年1月1日以来承担过</w:t>
            </w:r>
            <w:r w:rsidR="00DB5DD9">
              <w:rPr>
                <w:rFonts w:ascii="仿宋_GB2312" w:eastAsia="仿宋_GB2312" w:hAnsi="仿宋_GB2312" w:cs="仿宋_GB2312" w:hint="eastAsia"/>
                <w:bCs/>
                <w:kern w:val="0"/>
                <w:sz w:val="24"/>
                <w:szCs w:val="24"/>
              </w:rPr>
              <w:t>轮胎销售</w:t>
            </w:r>
            <w:r>
              <w:rPr>
                <w:rFonts w:ascii="仿宋_GB2312" w:eastAsia="仿宋_GB2312" w:hAnsi="仿宋_GB2312" w:cs="仿宋_GB2312" w:hint="eastAsia"/>
                <w:bCs/>
                <w:kern w:val="0"/>
                <w:sz w:val="24"/>
                <w:szCs w:val="24"/>
              </w:rPr>
              <w:t>供货业绩的，每提供一项得4分，本项最多得8分（提供合同复印件加盖</w:t>
            </w:r>
            <w:r>
              <w:rPr>
                <w:rFonts w:ascii="仿宋_GB2312" w:eastAsia="仿宋_GB2312" w:hAnsi="仿宋_GB2312" w:cs="仿宋_GB2312" w:hint="eastAsia"/>
                <w:color w:val="000000"/>
                <w:kern w:val="0"/>
                <w:sz w:val="24"/>
                <w:szCs w:val="24"/>
              </w:rPr>
              <w:t>投标单位</w:t>
            </w:r>
            <w:r>
              <w:rPr>
                <w:rFonts w:ascii="仿宋_GB2312" w:eastAsia="仿宋_GB2312" w:hAnsi="仿宋_GB2312" w:cs="仿宋_GB2312" w:hint="eastAsia"/>
                <w:bCs/>
                <w:kern w:val="0"/>
                <w:sz w:val="24"/>
                <w:szCs w:val="24"/>
              </w:rPr>
              <w:t>公章）。</w:t>
            </w:r>
          </w:p>
        </w:tc>
      </w:tr>
      <w:tr w:rsidR="006D7C8D">
        <w:trPr>
          <w:trHeight w:val="565"/>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铺货管理</w:t>
            </w:r>
          </w:p>
          <w:p w:rsidR="006D7C8D" w:rsidRDefault="00FF6275">
            <w:pPr>
              <w:pStyle w:val="a0"/>
              <w:jc w:val="center"/>
              <w:rPr>
                <w:rFonts w:ascii="仿宋_GB2312" w:eastAsia="仿宋_GB2312" w:hAnsi="仿宋_GB2312" w:cs="仿宋_GB2312"/>
              </w:rPr>
            </w:pPr>
            <w:r>
              <w:rPr>
                <w:rFonts w:ascii="仿宋_GB2312" w:eastAsia="仿宋_GB2312" w:hAnsi="仿宋_GB2312" w:cs="仿宋_GB2312" w:hint="eastAsia"/>
                <w:sz w:val="24"/>
              </w:rPr>
              <w:t>（4分）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投标人每月至少3次对常用轮胎进行集中铺货，对铺货种类、数量提出有利于招标人生产需求的合理建议，及时清退无继续使用价值的轮胎和库存胎，提高铺货的有效率。</w:t>
            </w:r>
          </w:p>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提供铺货动态管理承诺的得4分，否则不得分。（提供承诺书原件）</w:t>
            </w:r>
          </w:p>
        </w:tc>
      </w:tr>
      <w:tr w:rsidR="006D7C8D">
        <w:trPr>
          <w:trHeight w:val="565"/>
        </w:trPr>
        <w:tc>
          <w:tcPr>
            <w:tcW w:w="542" w:type="dxa"/>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6D7C8D" w:rsidRDefault="006D7C8D">
            <w:pPr>
              <w:spacing w:line="380" w:lineRule="exact"/>
              <w:jc w:val="left"/>
              <w:rPr>
                <w:rFonts w:ascii="仿宋_GB2312" w:eastAsia="仿宋_GB2312" w:hAnsi="仿宋_GB2312" w:cs="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其它服务</w:t>
            </w:r>
          </w:p>
          <w:p w:rsidR="006D7C8D" w:rsidRDefault="00FF6275">
            <w:pPr>
              <w:pStyle w:val="a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（15分）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投标人提供定制优惠、政策支持以及产品在本区域内的市场占有情况、产品使用情况、售后服务体系建立、售后服务质量等方面的说明，根据投标人对质量纠纷、技术支持、合同期内价格变化、售后索赔等方面提供的支持承诺，由各评委分别进行横向综合评价，前三名分别得15分、10分、5分，其余不得分。</w:t>
            </w:r>
          </w:p>
        </w:tc>
      </w:tr>
      <w:tr w:rsidR="006D7C8D">
        <w:trPr>
          <w:trHeight w:val="567"/>
        </w:trPr>
        <w:tc>
          <w:tcPr>
            <w:tcW w:w="542"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2.2.2（3）</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经济标评分因素评分标准</w:t>
            </w: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30分</w:t>
            </w:r>
          </w:p>
        </w:tc>
        <w:tc>
          <w:tcPr>
            <w:tcW w:w="1413"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投标报价得分</w:t>
            </w:r>
          </w:p>
          <w:p w:rsidR="006D7C8D" w:rsidRDefault="00FF6275">
            <w:pPr>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（30分）</w:t>
            </w:r>
          </w:p>
        </w:tc>
        <w:tc>
          <w:tcPr>
            <w:tcW w:w="6080" w:type="dxa"/>
            <w:tcBorders>
              <w:top w:val="single" w:sz="4" w:space="0" w:color="auto"/>
              <w:left w:val="single" w:sz="4" w:space="0" w:color="auto"/>
              <w:bottom w:val="single" w:sz="4" w:space="0" w:color="auto"/>
              <w:right w:val="single" w:sz="4" w:space="0" w:color="auto"/>
            </w:tcBorders>
            <w:vAlign w:val="center"/>
          </w:tcPr>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取各有效投标人（投标人数≥5的，去掉最高与最低）的投标报价的算术平均值为评标基准价，投标报价等于评标基准价的其价格分为满分，每高于评标基准价1%扣1分；每低于评标基准价1%扣0.5分，扣完为止。</w:t>
            </w:r>
          </w:p>
          <w:p w:rsidR="006D7C8D" w:rsidRDefault="00FF6275">
            <w:pPr>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即：①投标报价高于评标基准价时，投标报价得分=投标报价评审分值－（投标报价－评标基准价）/评标基准价×100×1 ②投标报价低于评标基准价时，投标报价得分=投标报价评审分值－（评标基准价－投标报价）/评标基准价×100×0.5，计算后保留两位小数。</w:t>
            </w:r>
          </w:p>
        </w:tc>
      </w:tr>
    </w:tbl>
    <w:p w:rsidR="006D7C8D" w:rsidRDefault="006D7C8D">
      <w:pPr>
        <w:pStyle w:val="a0"/>
        <w:rPr>
          <w:rFonts w:ascii="仿宋_GB2312" w:eastAsia="仿宋_GB2312" w:hAnsi="仿宋_GB2312" w:cs="仿宋_GB2312"/>
        </w:rPr>
      </w:pPr>
    </w:p>
    <w:p w:rsidR="006D7C8D" w:rsidRDefault="00FF6275">
      <w:pPr>
        <w:pStyle w:val="2"/>
        <w:rPr>
          <w:rFonts w:ascii="仿宋_GB2312" w:eastAsia="仿宋_GB2312" w:hAnsi="仿宋_GB2312" w:cs="仿宋_GB2312"/>
        </w:rPr>
      </w:pPr>
      <w:bookmarkStart w:id="187" w:name="_Toc39149245"/>
      <w:bookmarkStart w:id="188" w:name="_Toc26154"/>
      <w:bookmarkStart w:id="189" w:name="_Toc523213619"/>
      <w:r>
        <w:rPr>
          <w:rFonts w:ascii="仿宋_GB2312" w:eastAsia="仿宋_GB2312" w:hAnsi="仿宋_GB2312" w:cs="仿宋_GB2312" w:hint="eastAsia"/>
        </w:rPr>
        <w:t>1. 评标方法</w:t>
      </w:r>
      <w:bookmarkEnd w:id="187"/>
      <w:bookmarkEnd w:id="188"/>
      <w:bookmarkEnd w:id="189"/>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若有二家或二家以上的投标人总得分相同时，按报价得分由高到低的顺序排列。投标人总得分且报价得分相同的，由招标人自行确认中标人。</w:t>
      </w:r>
    </w:p>
    <w:p w:rsidR="006D7C8D" w:rsidRDefault="006D7C8D">
      <w:pPr>
        <w:spacing w:line="400" w:lineRule="exact"/>
        <w:ind w:firstLineChars="200" w:firstLine="480"/>
        <w:rPr>
          <w:rFonts w:ascii="仿宋_GB2312" w:eastAsia="仿宋_GB2312" w:hAnsi="仿宋_GB2312" w:cs="仿宋_GB2312"/>
          <w:sz w:val="24"/>
          <w:szCs w:val="24"/>
        </w:rPr>
      </w:pPr>
    </w:p>
    <w:p w:rsidR="006D7C8D" w:rsidRDefault="00FF6275">
      <w:pPr>
        <w:pStyle w:val="2"/>
        <w:rPr>
          <w:rFonts w:ascii="仿宋_GB2312" w:eastAsia="仿宋_GB2312" w:hAnsi="仿宋_GB2312" w:cs="仿宋_GB2312"/>
        </w:rPr>
      </w:pPr>
      <w:bookmarkStart w:id="190" w:name="_Toc523213620"/>
      <w:bookmarkStart w:id="191" w:name="_Toc39149246"/>
      <w:bookmarkStart w:id="192" w:name="_Toc7227"/>
      <w:r>
        <w:rPr>
          <w:rFonts w:ascii="仿宋_GB2312" w:eastAsia="仿宋_GB2312" w:hAnsi="仿宋_GB2312" w:cs="仿宋_GB2312" w:hint="eastAsia"/>
        </w:rPr>
        <w:t>2. 评审标准</w:t>
      </w:r>
      <w:bookmarkEnd w:id="190"/>
      <w:bookmarkEnd w:id="191"/>
      <w:bookmarkEnd w:id="192"/>
    </w:p>
    <w:p w:rsidR="006D7C8D" w:rsidRDefault="00FF6275">
      <w:pPr>
        <w:pStyle w:val="3"/>
        <w:rPr>
          <w:rFonts w:ascii="仿宋_GB2312" w:eastAsia="仿宋_GB2312" w:hAnsi="仿宋_GB2312" w:cs="仿宋_GB2312"/>
        </w:rPr>
      </w:pPr>
      <w:bookmarkStart w:id="193" w:name="_Toc39149247"/>
      <w:bookmarkStart w:id="194" w:name="_Toc18603101"/>
      <w:r>
        <w:rPr>
          <w:rFonts w:ascii="仿宋_GB2312" w:eastAsia="仿宋_GB2312" w:hAnsi="仿宋_GB2312" w:cs="仿宋_GB2312" w:hint="eastAsia"/>
        </w:rPr>
        <w:t>2.1 初步评审标准</w:t>
      </w:r>
      <w:bookmarkEnd w:id="193"/>
      <w:bookmarkEnd w:id="194"/>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2.1.1 形式评审标准：见评标办法前附表。</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2.1.2 资格评审标准：见评标办法前附表。</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2.1.3 响应性评审标准：见评标办法前附表。</w:t>
      </w:r>
    </w:p>
    <w:p w:rsidR="006D7C8D" w:rsidRDefault="00FF6275">
      <w:pPr>
        <w:pStyle w:val="3"/>
        <w:rPr>
          <w:rFonts w:ascii="仿宋_GB2312" w:eastAsia="仿宋_GB2312" w:hAnsi="仿宋_GB2312" w:cs="仿宋_GB2312"/>
        </w:rPr>
      </w:pPr>
      <w:bookmarkStart w:id="195" w:name="_Toc18603102"/>
      <w:bookmarkStart w:id="196" w:name="_Toc39149248"/>
      <w:r>
        <w:rPr>
          <w:rFonts w:ascii="仿宋_GB2312" w:eastAsia="仿宋_GB2312" w:hAnsi="仿宋_GB2312" w:cs="仿宋_GB2312" w:hint="eastAsia"/>
        </w:rPr>
        <w:t>2.2 详细评审标准</w:t>
      </w:r>
      <w:bookmarkEnd w:id="195"/>
      <w:bookmarkEnd w:id="196"/>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（1）技术标评分因素评分标准：见评标办法前附表；</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（2）综合标评分因素评分标准：见评标办法前附表；</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（3）经济标评分因素评分标准：见评标办法前附表。</w:t>
      </w:r>
    </w:p>
    <w:p w:rsidR="006D7C8D" w:rsidRDefault="006D7C8D">
      <w:pPr>
        <w:spacing w:line="400" w:lineRule="exact"/>
        <w:ind w:firstLine="482"/>
        <w:rPr>
          <w:rFonts w:ascii="仿宋_GB2312" w:eastAsia="仿宋_GB2312" w:hAnsi="仿宋_GB2312" w:cs="仿宋_GB2312"/>
          <w:sz w:val="24"/>
          <w:szCs w:val="24"/>
        </w:rPr>
      </w:pPr>
    </w:p>
    <w:p w:rsidR="006D7C8D" w:rsidRDefault="00FF6275">
      <w:pPr>
        <w:pStyle w:val="2"/>
        <w:rPr>
          <w:rFonts w:ascii="仿宋_GB2312" w:eastAsia="仿宋_GB2312" w:hAnsi="仿宋_GB2312" w:cs="仿宋_GB2312"/>
        </w:rPr>
      </w:pPr>
      <w:bookmarkStart w:id="197" w:name="_Toc39149249"/>
      <w:bookmarkStart w:id="198" w:name="_Toc523213621"/>
      <w:bookmarkStart w:id="199" w:name="_Toc23195"/>
      <w:r>
        <w:rPr>
          <w:rFonts w:ascii="仿宋_GB2312" w:eastAsia="仿宋_GB2312" w:hAnsi="仿宋_GB2312" w:cs="仿宋_GB2312" w:hint="eastAsia"/>
        </w:rPr>
        <w:t>3. 评标程序</w:t>
      </w:r>
      <w:bookmarkEnd w:id="197"/>
      <w:bookmarkEnd w:id="198"/>
      <w:bookmarkEnd w:id="199"/>
    </w:p>
    <w:p w:rsidR="006D7C8D" w:rsidRDefault="00FF6275">
      <w:pPr>
        <w:pStyle w:val="3"/>
        <w:rPr>
          <w:rFonts w:ascii="仿宋_GB2312" w:eastAsia="仿宋_GB2312" w:hAnsi="仿宋_GB2312" w:cs="仿宋_GB2312"/>
        </w:rPr>
      </w:pPr>
      <w:bookmarkStart w:id="200" w:name="_Toc18603104"/>
      <w:bookmarkStart w:id="201" w:name="_Toc39149250"/>
      <w:r>
        <w:rPr>
          <w:rFonts w:ascii="仿宋_GB2312" w:eastAsia="仿宋_GB2312" w:hAnsi="仿宋_GB2312" w:cs="仿宋_GB2312" w:hint="eastAsia"/>
        </w:rPr>
        <w:t>3.1 评标准备</w:t>
      </w:r>
      <w:bookmarkEnd w:id="200"/>
      <w:bookmarkEnd w:id="201"/>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3.1.1 评标委员会成员签到</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评标委员会成员到达评标现场时应在签到表上签到以证明其出席。</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3.1.2 评标委员会的分工</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由评标委员会首先推选一名评标委员会负责人，评标委员会负责人负责评标活动的组织领导工作，评标委员会负责人在与其他评标委员会成员具有同等表决权。</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3.1.3 熟悉文件资料</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3.1.3.1 评标委员会负责人应组织评标委员会成员认真研究招标文件，了解和熟悉招标目的、供货范围、主要合同条件、技术标准和要求、服务时间要求，掌握评标标准和方法，熟悉评标表格的使用。未在招标文件中规定的标准和方法不得作为评标的依据。</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3.1.3.2 评标委员会成员在评标前应当了解招标项目概况及招标文件内容。招标人或其委托的招标代理机构应当向评标委员会提供评标所需的重要信息和相关数据资料，主要包括：</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（一）招标文件；</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（二）未在开标会上当场拒绝的投标文件；</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（三）开标会记录；</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（四）最高限价。</w:t>
      </w:r>
    </w:p>
    <w:p w:rsidR="006D7C8D" w:rsidRDefault="00FF6275">
      <w:pPr>
        <w:pStyle w:val="3"/>
        <w:rPr>
          <w:rFonts w:ascii="仿宋_GB2312" w:eastAsia="仿宋_GB2312" w:hAnsi="仿宋_GB2312" w:cs="仿宋_GB2312"/>
        </w:rPr>
      </w:pPr>
      <w:bookmarkStart w:id="202" w:name="_Toc39149251"/>
      <w:bookmarkStart w:id="203" w:name="_Toc18603105"/>
      <w:r>
        <w:rPr>
          <w:rFonts w:ascii="仿宋_GB2312" w:eastAsia="仿宋_GB2312" w:hAnsi="仿宋_GB2312" w:cs="仿宋_GB2312" w:hint="eastAsia"/>
        </w:rPr>
        <w:t>3.2 初步评审</w:t>
      </w:r>
      <w:bookmarkEnd w:id="202"/>
      <w:bookmarkEnd w:id="203"/>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3.2.2 投标人有以下情形之一的，其投标被否决：</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（1）第二章“投标人须知”第1.4.3项、第1.4.4项规定的任何一种情形的；</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（2）串通投标或弄虚作假或有其他违法行为的；</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1）有下列情形之一的，视为投标人相互串通投标：</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① 不同投标人的投标文件由同一单位或者个人编制；</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② 不同投标人委托同一单位或者个人办理投标事宜；</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③ 不同投标人的投标文件载明的项目管理成员为同一人；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④ 不同投标人的投标文件异常一致或者投标报价呈规律性差异；</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⑤ 不同投标人的投标文件相互混装；</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⑥ 不同投标人的投标保证金从同一单位或者个人的账户转出。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2）有下列情形之一的，属于弄虚作假行为：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① 使用通过受让或者租借等方式获取的资格、资质证书投标的，即以他人名义投标的。</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② 使用伪造、变造的许可证件；</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③ 提供虚假的财务状况或者业绩；</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④ 提供虚假的项目负责人或者主要技术人员简历、劳动关系证明；</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⑤ 提供虚假的信用状况；</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⑥ 其他弄虚作假的行为。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3.2.3投标报价有算术错误的，评标委员会按以下原则对投标报价进行修正，修正的价格经投标人书面确认后具有约束力。</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投标文件中的大写金额与小写金额不一致的，以大写金额为准；</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3.2.4 评标委员会否决不合格投标后，因有效投标不足三个使得投标明显缺乏竞争的，评标委员会可以否决全部投标。</w:t>
      </w:r>
    </w:p>
    <w:p w:rsidR="006D7C8D" w:rsidRDefault="00FF6275">
      <w:pPr>
        <w:pStyle w:val="3"/>
        <w:rPr>
          <w:rFonts w:ascii="仿宋_GB2312" w:eastAsia="仿宋_GB2312" w:hAnsi="仿宋_GB2312" w:cs="仿宋_GB2312"/>
        </w:rPr>
      </w:pPr>
      <w:bookmarkStart w:id="204" w:name="_Toc18603106"/>
      <w:bookmarkStart w:id="205" w:name="_Toc39149252"/>
      <w:r>
        <w:rPr>
          <w:rFonts w:ascii="仿宋_GB2312" w:eastAsia="仿宋_GB2312" w:hAnsi="仿宋_GB2312" w:cs="仿宋_GB2312" w:hint="eastAsia"/>
        </w:rPr>
        <w:t>3.3 详细评审</w:t>
      </w:r>
      <w:bookmarkEnd w:id="204"/>
      <w:bookmarkEnd w:id="205"/>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评标委员会对通过了初步评审的投标文件进行详细评审。</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3.3.1 技术评审</w:t>
      </w:r>
    </w:p>
    <w:p w:rsidR="006D7C8D" w:rsidRDefault="00FF6275">
      <w:pPr>
        <w:spacing w:line="400" w:lineRule="exact"/>
        <w:ind w:firstLine="482"/>
        <w:rPr>
          <w:rFonts w:ascii="仿宋_GB2312" w:eastAsia="仿宋_GB2312" w:hAnsi="仿宋_GB2312" w:cs="仿宋_GB2312"/>
          <w:sz w:val="24"/>
          <w:szCs w:val="24"/>
        </w:rPr>
      </w:pPr>
      <w:bookmarkStart w:id="206" w:name="EB50d52c40070e403d9be985a212210d32"/>
      <w:r>
        <w:rPr>
          <w:rFonts w:ascii="仿宋_GB2312" w:eastAsia="仿宋_GB2312" w:hAnsi="仿宋_GB2312" w:cs="仿宋_GB2312" w:hint="eastAsia"/>
          <w:sz w:val="24"/>
          <w:szCs w:val="24"/>
        </w:rPr>
        <w:t>评标委员会依据评标办法前附表第2.2.2（1）款规定的评标因素及评审标准进行</w:t>
      </w:r>
      <w:r>
        <w:rPr>
          <w:rFonts w:ascii="仿宋_GB2312" w:eastAsia="仿宋_GB2312" w:hAnsi="仿宋_GB2312" w:cs="仿宋_GB2312" w:hint="eastAsia"/>
          <w:sz w:val="24"/>
          <w:szCs w:val="24"/>
        </w:rPr>
        <w:lastRenderedPageBreak/>
        <w:t>详细性评审，评审方法如下：</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量化评分。评标委员会应依据招标文件的要求、特点及现场条件对投标人技术标独立进行评分，投标人该环节最终得分为各评委评分中去掉一个最高分和一个最低分后的算术平均值，评分分值计算保留至小数点后两位，小数点后第三位“四舍五入”。</w:t>
      </w:r>
      <w:bookmarkEnd w:id="206"/>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3.3.2 综合评审</w:t>
      </w:r>
    </w:p>
    <w:p w:rsidR="006D7C8D" w:rsidRDefault="00FF6275">
      <w:pPr>
        <w:spacing w:line="400" w:lineRule="exact"/>
        <w:ind w:firstLine="482"/>
        <w:rPr>
          <w:rFonts w:ascii="仿宋_GB2312" w:eastAsia="仿宋_GB2312" w:hAnsi="仿宋_GB2312" w:cs="仿宋_GB2312"/>
          <w:sz w:val="24"/>
          <w:szCs w:val="24"/>
        </w:rPr>
      </w:pPr>
      <w:bookmarkStart w:id="207" w:name="EBa86d7aa452da4eeda08974dd8b7ba22c"/>
      <w:r>
        <w:rPr>
          <w:rFonts w:ascii="仿宋_GB2312" w:eastAsia="仿宋_GB2312" w:hAnsi="仿宋_GB2312" w:cs="仿宋_GB2312" w:hint="eastAsia"/>
          <w:sz w:val="24"/>
          <w:szCs w:val="24"/>
        </w:rPr>
        <w:t>评标委员会依据评标办法前附表第2.2.2（2）款规定的评标因素及评审标准进行详细评审，投标人该环节最终得分为各评委评分的算术平均值。</w:t>
      </w:r>
      <w:bookmarkEnd w:id="207"/>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3.3.3 经济评审</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评标委员会依据评标办法前附表第2.2.2（3）款规定的评标因素及评审标准进行详细评审，投标人该环节最终得分为各评委评分的算术平均值。</w:t>
      </w:r>
    </w:p>
    <w:p w:rsidR="006D7C8D" w:rsidRDefault="00FF6275">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评标委员会成员对各投标人的综合评分为其各分项得分之</w:t>
      </w:r>
      <w:proofErr w:type="gramStart"/>
      <w:r>
        <w:rPr>
          <w:rFonts w:ascii="仿宋_GB2312" w:eastAsia="仿宋_GB2312" w:hAnsi="仿宋_GB2312" w:cs="仿宋_GB2312" w:hint="eastAsia"/>
          <w:sz w:val="24"/>
          <w:szCs w:val="24"/>
        </w:rPr>
        <w:t>和</w:t>
      </w:r>
      <w:proofErr w:type="gramEnd"/>
      <w:r>
        <w:rPr>
          <w:rFonts w:ascii="仿宋_GB2312" w:eastAsia="仿宋_GB2312" w:hAnsi="仿宋_GB2312" w:cs="仿宋_GB2312" w:hint="eastAsia"/>
          <w:sz w:val="24"/>
          <w:szCs w:val="24"/>
        </w:rPr>
        <w:t>。</w:t>
      </w:r>
    </w:p>
    <w:p w:rsidR="006D7C8D" w:rsidRDefault="00FF6275">
      <w:pPr>
        <w:pStyle w:val="3"/>
        <w:rPr>
          <w:rFonts w:ascii="仿宋_GB2312" w:eastAsia="仿宋_GB2312" w:hAnsi="仿宋_GB2312" w:cs="仿宋_GB2312"/>
        </w:rPr>
      </w:pPr>
      <w:bookmarkStart w:id="208" w:name="_Toc39149253"/>
      <w:bookmarkStart w:id="209" w:name="_Toc18603107"/>
      <w:r>
        <w:rPr>
          <w:rFonts w:ascii="仿宋_GB2312" w:eastAsia="仿宋_GB2312" w:hAnsi="仿宋_GB2312" w:cs="仿宋_GB2312" w:hint="eastAsia"/>
        </w:rPr>
        <w:t>3.4 投标文件的澄清和补正</w:t>
      </w:r>
      <w:bookmarkEnd w:id="208"/>
      <w:bookmarkEnd w:id="209"/>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3.4.2 澄清、说明和补正不得改变投标文件的实质性内容（算术性错误修正的除外）。投标人的书面澄清、说明和补正属于投标文件的组成部分。</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3.4.3 评标委员会对投标人提交的澄清、说明或补正有疑问的，可以要求投标人进一步澄清、说明或补正，直至满足评标委员会的要求。</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3.4.4 投标人拒不按照要求对投标文件进行澄清、说明或者补正的，评标委员会可以在详细评审时按招标文件规定</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不利于投标人的评审或将其投标文件作废标处理。</w:t>
      </w:r>
    </w:p>
    <w:p w:rsidR="006D7C8D" w:rsidRDefault="00FF6275">
      <w:pPr>
        <w:pStyle w:val="3"/>
        <w:rPr>
          <w:rFonts w:ascii="仿宋_GB2312" w:eastAsia="仿宋_GB2312" w:hAnsi="仿宋_GB2312" w:cs="仿宋_GB2312"/>
        </w:rPr>
      </w:pPr>
      <w:bookmarkStart w:id="210" w:name="_Toc18603108"/>
      <w:bookmarkStart w:id="211" w:name="_Toc39149254"/>
      <w:r>
        <w:rPr>
          <w:rFonts w:ascii="仿宋_GB2312" w:eastAsia="仿宋_GB2312" w:hAnsi="仿宋_GB2312" w:cs="仿宋_GB2312" w:hint="eastAsia"/>
        </w:rPr>
        <w:t>3.5 评标结果</w:t>
      </w:r>
      <w:bookmarkEnd w:id="210"/>
      <w:bookmarkEnd w:id="211"/>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3.5.1 除第二章“投标人须知”前附表授权直接确定中标人外，评标委员会按总得分由高到低顺序推荐中标候选人。</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3.5.2 评标委员会完成评标后，应当向招标人提交书面评标报告。</w:t>
      </w:r>
    </w:p>
    <w:p w:rsidR="006D7C8D" w:rsidRDefault="00FF6275">
      <w:pPr>
        <w:pStyle w:val="2"/>
        <w:rPr>
          <w:rFonts w:ascii="仿宋_GB2312" w:eastAsia="仿宋_GB2312" w:hAnsi="仿宋_GB2312" w:cs="仿宋_GB2312"/>
        </w:rPr>
      </w:pPr>
      <w:bookmarkStart w:id="212" w:name="_Toc39149255"/>
      <w:bookmarkStart w:id="213" w:name="_Toc13872"/>
      <w:bookmarkStart w:id="214" w:name="_Toc523213622"/>
      <w:r>
        <w:rPr>
          <w:rFonts w:ascii="仿宋_GB2312" w:eastAsia="仿宋_GB2312" w:hAnsi="仿宋_GB2312" w:cs="仿宋_GB2312" w:hint="eastAsia"/>
        </w:rPr>
        <w:t>4. 特殊情况的处置程序</w:t>
      </w:r>
      <w:bookmarkEnd w:id="212"/>
      <w:bookmarkEnd w:id="213"/>
      <w:bookmarkEnd w:id="214"/>
    </w:p>
    <w:p w:rsidR="006D7C8D" w:rsidRDefault="00FF6275">
      <w:pPr>
        <w:pStyle w:val="3"/>
        <w:rPr>
          <w:rFonts w:ascii="仿宋_GB2312" w:eastAsia="仿宋_GB2312" w:hAnsi="仿宋_GB2312" w:cs="仿宋_GB2312"/>
        </w:rPr>
      </w:pPr>
      <w:bookmarkStart w:id="215" w:name="_Toc39149256"/>
      <w:bookmarkStart w:id="216" w:name="_Toc18603110"/>
      <w:r>
        <w:rPr>
          <w:rFonts w:ascii="仿宋_GB2312" w:eastAsia="仿宋_GB2312" w:hAnsi="仿宋_GB2312" w:cs="仿宋_GB2312" w:hint="eastAsia"/>
        </w:rPr>
        <w:t>4.1 关于评标活动暂停</w:t>
      </w:r>
      <w:bookmarkEnd w:id="215"/>
      <w:bookmarkEnd w:id="216"/>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4.1.1 评标委员会应当执行连续评标的原则，按评标办法中规定的程序、内容、方法、标准完成全部评标工作。只有发生不可抗力导致评标工作无法继续时，评标活动方可暂停。</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4.1.2 发生评标暂停情况时，评标委员会应当封存全部投标文件和评标记录，待不可抗力的影响结束且具备继续评标的条件时，由原评标委员会继续评标。</w:t>
      </w:r>
    </w:p>
    <w:p w:rsidR="006D7C8D" w:rsidRDefault="00FF6275">
      <w:pPr>
        <w:pStyle w:val="3"/>
        <w:rPr>
          <w:rFonts w:ascii="仿宋_GB2312" w:eastAsia="仿宋_GB2312" w:hAnsi="仿宋_GB2312" w:cs="仿宋_GB2312"/>
        </w:rPr>
      </w:pPr>
      <w:bookmarkStart w:id="217" w:name="_Toc39149257"/>
      <w:bookmarkStart w:id="218" w:name="_Toc18603111"/>
      <w:r>
        <w:rPr>
          <w:rFonts w:ascii="仿宋_GB2312" w:eastAsia="仿宋_GB2312" w:hAnsi="仿宋_GB2312" w:cs="仿宋_GB2312" w:hint="eastAsia"/>
        </w:rPr>
        <w:t>4.2 关于评标中途更换评标委员会成员</w:t>
      </w:r>
      <w:bookmarkEnd w:id="217"/>
      <w:bookmarkEnd w:id="218"/>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4.2.1 除非发生下列情况之一，评标委员会成员不得在评标中途更换：</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(1) 因不可抗拒的客观原因，不能到场或需在评标中途退出评标活动。</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(2) 根据法律法规规定，某个或某几个评标委员会成员需要回避。</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4.2.2 退出评标的评标委员会成员，其已完成的评标行为无效。由招标人根据本招标文件规定的评标委员会成员生产方式另行确定替代者进行评标。</w:t>
      </w:r>
    </w:p>
    <w:p w:rsidR="006D7C8D" w:rsidRDefault="00FF6275">
      <w:pPr>
        <w:pStyle w:val="3"/>
        <w:rPr>
          <w:rFonts w:ascii="仿宋_GB2312" w:eastAsia="仿宋_GB2312" w:hAnsi="仿宋_GB2312" w:cs="仿宋_GB2312"/>
        </w:rPr>
      </w:pPr>
      <w:bookmarkStart w:id="219" w:name="_Toc39149258"/>
      <w:bookmarkStart w:id="220" w:name="_Toc18603112"/>
      <w:r>
        <w:rPr>
          <w:rFonts w:ascii="仿宋_GB2312" w:eastAsia="仿宋_GB2312" w:hAnsi="仿宋_GB2312" w:cs="仿宋_GB2312" w:hint="eastAsia"/>
        </w:rPr>
        <w:t>4.3 评标争议处理</w:t>
      </w:r>
      <w:bookmarkEnd w:id="219"/>
      <w:bookmarkEnd w:id="220"/>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4.3.1 评标委员会全体成员应独立评审，对所提出的评审意见承担个人责任。</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6D7C8D" w:rsidRDefault="00FF6275">
      <w:pPr>
        <w:spacing w:line="4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6D7C8D" w:rsidRDefault="00FF6275">
      <w:pPr>
        <w:pStyle w:val="2"/>
        <w:rPr>
          <w:rFonts w:ascii="仿宋_GB2312" w:eastAsia="仿宋_GB2312" w:hAnsi="仿宋_GB2312" w:cs="仿宋_GB2312"/>
        </w:rPr>
      </w:pPr>
      <w:bookmarkStart w:id="221" w:name="_Toc39149259"/>
      <w:bookmarkStart w:id="222" w:name="_Toc13835"/>
      <w:bookmarkStart w:id="223" w:name="_Toc522293525"/>
      <w:r>
        <w:rPr>
          <w:rFonts w:ascii="仿宋_GB2312" w:eastAsia="仿宋_GB2312" w:hAnsi="仿宋_GB2312" w:cs="仿宋_GB2312" w:hint="eastAsia"/>
        </w:rPr>
        <w:t>5. 补充条款</w:t>
      </w:r>
      <w:bookmarkEnd w:id="221"/>
      <w:bookmarkEnd w:id="222"/>
      <w:bookmarkEnd w:id="223"/>
    </w:p>
    <w:p w:rsidR="006D7C8D" w:rsidRDefault="00FF6275">
      <w:pPr>
        <w:rPr>
          <w:rFonts w:ascii="仿宋_GB2312" w:eastAsia="仿宋_GB2312" w:hAnsi="仿宋_GB2312" w:cs="仿宋_GB2312"/>
        </w:rPr>
      </w:pPr>
      <w:bookmarkStart w:id="224" w:name="EBc7bd10bc363a411c8a388fc52443158e"/>
      <w:bookmarkEnd w:id="224"/>
      <w:r>
        <w:rPr>
          <w:rFonts w:ascii="仿宋_GB2312" w:eastAsia="仿宋_GB2312" w:hAnsi="仿宋_GB2312" w:cs="仿宋_GB2312" w:hint="eastAsia"/>
        </w:rPr>
        <w:t>无</w:t>
      </w:r>
    </w:p>
    <w:p w:rsidR="006D7C8D" w:rsidRDefault="00FF6275">
      <w:pPr>
        <w:pStyle w:val="1"/>
        <w:pageBreakBefore/>
        <w:rPr>
          <w:rFonts w:ascii="仿宋_GB2312" w:eastAsia="仿宋_GB2312" w:hAnsi="仿宋_GB2312" w:cs="仿宋_GB2312"/>
        </w:rPr>
      </w:pPr>
      <w:bookmarkStart w:id="225" w:name="_Toc39149260"/>
      <w:bookmarkStart w:id="226" w:name="_Toc522293526"/>
      <w:bookmarkStart w:id="227" w:name="_Toc23437"/>
      <w:r>
        <w:rPr>
          <w:rFonts w:ascii="仿宋_GB2312" w:eastAsia="仿宋_GB2312" w:hAnsi="仿宋_GB2312" w:cs="仿宋_GB2312" w:hint="eastAsia"/>
        </w:rPr>
        <w:lastRenderedPageBreak/>
        <w:t>第四章  合同条款及格式</w:t>
      </w:r>
      <w:bookmarkEnd w:id="225"/>
      <w:bookmarkEnd w:id="226"/>
      <w:bookmarkEnd w:id="227"/>
    </w:p>
    <w:p w:rsidR="006D7C8D" w:rsidRDefault="006D7C8D">
      <w:pPr>
        <w:widowControl/>
        <w:jc w:val="center"/>
        <w:rPr>
          <w:rFonts w:ascii="仿宋_GB2312" w:eastAsia="仿宋_GB2312" w:hAnsi="仿宋_GB2312" w:cs="仿宋_GB2312"/>
          <w:b/>
          <w:sz w:val="44"/>
          <w:szCs w:val="44"/>
        </w:rPr>
      </w:pPr>
    </w:p>
    <w:p w:rsidR="006D7C8D" w:rsidRDefault="00FF6275">
      <w:pPr>
        <w:spacing w:before="240"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湖北宜昌交运松滋有限公司客车轮胎采购</w:t>
      </w:r>
    </w:p>
    <w:p w:rsidR="006D7C8D" w:rsidRDefault="006D7C8D">
      <w:pPr>
        <w:spacing w:before="240" w:line="560" w:lineRule="exact"/>
        <w:jc w:val="center"/>
        <w:rPr>
          <w:rFonts w:ascii="仿宋_GB2312" w:eastAsia="仿宋_GB2312" w:hAnsi="仿宋_GB2312" w:cs="仿宋_GB2312"/>
          <w:b/>
          <w:sz w:val="44"/>
          <w:szCs w:val="44"/>
        </w:rPr>
      </w:pPr>
    </w:p>
    <w:p w:rsidR="006D7C8D" w:rsidRDefault="00FF6275">
      <w:pPr>
        <w:spacing w:before="240"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供</w:t>
      </w:r>
    </w:p>
    <w:p w:rsidR="006D7C8D" w:rsidRDefault="006D7C8D">
      <w:pPr>
        <w:spacing w:before="240" w:line="560" w:lineRule="exact"/>
        <w:jc w:val="center"/>
        <w:rPr>
          <w:rFonts w:ascii="仿宋_GB2312" w:eastAsia="仿宋_GB2312" w:hAnsi="仿宋_GB2312" w:cs="仿宋_GB2312"/>
          <w:b/>
          <w:sz w:val="44"/>
          <w:szCs w:val="44"/>
        </w:rPr>
      </w:pPr>
    </w:p>
    <w:p w:rsidR="006D7C8D" w:rsidRDefault="00FF6275">
      <w:pPr>
        <w:spacing w:before="240"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货</w:t>
      </w:r>
    </w:p>
    <w:p w:rsidR="006D7C8D" w:rsidRDefault="006D7C8D">
      <w:pPr>
        <w:spacing w:before="240" w:line="560" w:lineRule="exact"/>
        <w:jc w:val="center"/>
        <w:rPr>
          <w:rFonts w:ascii="仿宋_GB2312" w:eastAsia="仿宋_GB2312" w:hAnsi="仿宋_GB2312" w:cs="仿宋_GB2312"/>
          <w:b/>
          <w:sz w:val="44"/>
          <w:szCs w:val="44"/>
        </w:rPr>
      </w:pPr>
    </w:p>
    <w:p w:rsidR="006D7C8D" w:rsidRDefault="00FF6275">
      <w:pPr>
        <w:spacing w:before="240"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合</w:t>
      </w:r>
    </w:p>
    <w:p w:rsidR="006D7C8D" w:rsidRDefault="006D7C8D">
      <w:pPr>
        <w:spacing w:before="240" w:line="560" w:lineRule="exact"/>
        <w:jc w:val="center"/>
        <w:rPr>
          <w:rFonts w:ascii="仿宋_GB2312" w:eastAsia="仿宋_GB2312" w:hAnsi="仿宋_GB2312" w:cs="仿宋_GB2312"/>
          <w:b/>
          <w:sz w:val="44"/>
          <w:szCs w:val="44"/>
        </w:rPr>
      </w:pPr>
    </w:p>
    <w:p w:rsidR="006D7C8D" w:rsidRDefault="00FF6275">
      <w:pPr>
        <w:spacing w:before="240"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同</w:t>
      </w:r>
    </w:p>
    <w:p w:rsidR="006D7C8D" w:rsidRDefault="006D7C8D">
      <w:pPr>
        <w:spacing w:line="560" w:lineRule="exact"/>
        <w:jc w:val="left"/>
        <w:rPr>
          <w:rFonts w:ascii="仿宋_GB2312" w:eastAsia="仿宋_GB2312" w:hAnsi="仿宋_GB2312" w:cs="仿宋_GB2312"/>
          <w:sz w:val="32"/>
          <w:szCs w:val="32"/>
        </w:rPr>
      </w:pPr>
    </w:p>
    <w:p w:rsidR="006D7C8D" w:rsidRDefault="006D7C8D">
      <w:pPr>
        <w:pStyle w:val="a0"/>
      </w:pPr>
    </w:p>
    <w:p w:rsidR="006D7C8D" w:rsidRDefault="006D7C8D">
      <w:pPr>
        <w:pStyle w:val="a0"/>
      </w:pPr>
    </w:p>
    <w:p w:rsidR="006D7C8D" w:rsidRDefault="006D7C8D">
      <w:pPr>
        <w:pStyle w:val="a0"/>
      </w:pPr>
    </w:p>
    <w:p w:rsidR="006D7C8D" w:rsidRDefault="006D7C8D">
      <w:pPr>
        <w:pStyle w:val="a0"/>
      </w:pPr>
    </w:p>
    <w:p w:rsidR="006D7C8D" w:rsidRDefault="006D7C8D">
      <w:pPr>
        <w:pStyle w:val="a0"/>
        <w:rPr>
          <w:rFonts w:ascii="宋体" w:hAnsi="宋体"/>
          <w:szCs w:val="24"/>
        </w:rPr>
      </w:pPr>
    </w:p>
    <w:p w:rsidR="006D7C8D" w:rsidRDefault="00FF6275">
      <w:pPr>
        <w:spacing w:line="560" w:lineRule="exact"/>
        <w:ind w:firstLineChars="400" w:firstLine="12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甲方：湖北宜昌交运松滋有限公司</w:t>
      </w:r>
    </w:p>
    <w:p w:rsidR="006D7C8D" w:rsidRDefault="00FF6275">
      <w:pPr>
        <w:spacing w:line="560" w:lineRule="exact"/>
        <w:ind w:firstLineChars="400" w:firstLine="12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乙方： </w:t>
      </w:r>
    </w:p>
    <w:p w:rsidR="006D7C8D" w:rsidRDefault="00FF6275">
      <w:pPr>
        <w:spacing w:line="560" w:lineRule="exact"/>
        <w:ind w:firstLineChars="400" w:firstLine="1200"/>
        <w:rPr>
          <w:rFonts w:ascii="仿宋_GB2312" w:eastAsia="仿宋_GB2312" w:hAnsi="仿宋_GB2312" w:cs="仿宋_GB2312"/>
          <w:sz w:val="30"/>
          <w:szCs w:val="30"/>
        </w:rPr>
      </w:pPr>
      <w:r>
        <w:rPr>
          <w:rFonts w:ascii="仿宋_GB2312" w:eastAsia="仿宋_GB2312" w:hAnsi="仿宋_GB2312" w:cs="仿宋_GB2312" w:hint="eastAsia"/>
          <w:sz w:val="30"/>
          <w:szCs w:val="30"/>
        </w:rPr>
        <w:t>日期：      年  月  日</w:t>
      </w:r>
    </w:p>
    <w:p w:rsidR="006D7C8D" w:rsidRDefault="006D7C8D">
      <w:pPr>
        <w:pStyle w:val="a0"/>
        <w:rPr>
          <w:rFonts w:ascii="宋体" w:hAnsi="宋体"/>
          <w:szCs w:val="24"/>
        </w:rPr>
      </w:pPr>
    </w:p>
    <w:p w:rsidR="006D7C8D" w:rsidRDefault="006D7C8D">
      <w:pPr>
        <w:pStyle w:val="a0"/>
        <w:rPr>
          <w:rFonts w:ascii="宋体" w:hAnsi="宋体"/>
          <w:szCs w:val="24"/>
        </w:rPr>
      </w:pP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bookmarkStart w:id="228" w:name="_Toc482390686"/>
      <w:bookmarkStart w:id="229" w:name="_Toc482390559"/>
      <w:bookmarkStart w:id="230" w:name="_Toc505952924"/>
      <w:bookmarkStart w:id="231" w:name="_Toc484129885"/>
      <w:bookmarkStart w:id="232" w:name="_Toc18484"/>
      <w:bookmarkStart w:id="233" w:name="_Toc522293544"/>
      <w:r>
        <w:rPr>
          <w:rFonts w:ascii="仿宋_GB2312" w:eastAsia="仿宋_GB2312" w:hAnsi="仿宋_GB2312" w:cs="仿宋_GB2312" w:hint="eastAsia"/>
          <w:bCs/>
          <w:color w:val="000000"/>
          <w:kern w:val="0"/>
          <w:sz w:val="24"/>
          <w:szCs w:val="24"/>
        </w:rPr>
        <w:t>（根据《中华人民共和国招标投标法》和《中华人民共和国合同法》。招标人和投标人之间的权利和义务，应当按照平等的原则以合同方式约定。此合同书仅作为签订正式合同时的参考，正式合同书应包括本参考格式之内容。）</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bookmarkStart w:id="234" w:name="_Toc15796_WPSOffice_Level2"/>
      <w:r>
        <w:rPr>
          <w:rFonts w:ascii="仿宋_GB2312" w:eastAsia="仿宋_GB2312" w:hAnsi="仿宋_GB2312" w:cs="仿宋_GB2312" w:hint="eastAsia"/>
          <w:b/>
          <w:color w:val="000000"/>
          <w:kern w:val="0"/>
          <w:sz w:val="24"/>
          <w:szCs w:val="24"/>
        </w:rPr>
        <w:t>1.合同文件</w:t>
      </w:r>
      <w:bookmarkEnd w:id="234"/>
    </w:p>
    <w:p w:rsidR="006D7C8D" w:rsidRDefault="00FF6275">
      <w:pPr>
        <w:spacing w:line="44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本合同所附下列文件是构成本合同不可分割的部分：</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(1)采购文件</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(2)合同条款</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(3)成交供应商提交的响应文件</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(4)技术规格</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(5)成交通知书</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bookmarkStart w:id="235" w:name="_Toc11517_WPSOffice_Level2"/>
      <w:r>
        <w:rPr>
          <w:rFonts w:ascii="仿宋_GB2312" w:eastAsia="仿宋_GB2312" w:hAnsi="仿宋_GB2312" w:cs="仿宋_GB2312" w:hint="eastAsia"/>
          <w:b/>
          <w:color w:val="000000"/>
          <w:kern w:val="0"/>
          <w:sz w:val="24"/>
          <w:szCs w:val="24"/>
        </w:rPr>
        <w:t>2.合同范围和条件</w:t>
      </w:r>
      <w:bookmarkEnd w:id="235"/>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本合同的范围和条件与上述文件的规定相一致。</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bookmarkStart w:id="236" w:name="_Toc29158_WPSOffice_Level2"/>
      <w:r>
        <w:rPr>
          <w:rFonts w:ascii="仿宋_GB2312" w:eastAsia="仿宋_GB2312" w:hAnsi="仿宋_GB2312" w:cs="仿宋_GB2312" w:hint="eastAsia"/>
          <w:b/>
          <w:color w:val="000000"/>
          <w:kern w:val="0"/>
          <w:sz w:val="24"/>
          <w:szCs w:val="24"/>
        </w:rPr>
        <w:t>3.货物及数量</w:t>
      </w:r>
      <w:bookmarkEnd w:id="236"/>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本合同所提供的货物数量详见磋商文件“第五章商务及技术要求”。</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bookmarkStart w:id="237" w:name="_Toc9363_WPSOffice_Level2"/>
      <w:r>
        <w:rPr>
          <w:rFonts w:ascii="仿宋_GB2312" w:eastAsia="仿宋_GB2312" w:hAnsi="仿宋_GB2312" w:cs="仿宋_GB2312" w:hint="eastAsia"/>
          <w:b/>
          <w:color w:val="000000"/>
          <w:kern w:val="0"/>
          <w:sz w:val="24"/>
          <w:szCs w:val="24"/>
        </w:rPr>
        <w:t>4.合同金额</w:t>
      </w:r>
      <w:bookmarkEnd w:id="237"/>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合同总金额为</w:t>
      </w:r>
      <w:r>
        <w:rPr>
          <w:rFonts w:ascii="仿宋_GB2312" w:eastAsia="仿宋_GB2312" w:hAnsi="仿宋_GB2312" w:cs="仿宋_GB2312" w:hint="eastAsia"/>
          <w:bCs/>
          <w:color w:val="000000"/>
          <w:kern w:val="0"/>
          <w:sz w:val="24"/>
          <w:szCs w:val="24"/>
          <w:u w:val="single"/>
        </w:rPr>
        <w:t xml:space="preserve">             </w:t>
      </w:r>
      <w:r>
        <w:rPr>
          <w:rFonts w:ascii="仿宋_GB2312" w:eastAsia="仿宋_GB2312" w:hAnsi="仿宋_GB2312" w:cs="仿宋_GB2312" w:hint="eastAsia"/>
          <w:bCs/>
          <w:color w:val="000000"/>
          <w:kern w:val="0"/>
          <w:sz w:val="24"/>
          <w:szCs w:val="24"/>
        </w:rPr>
        <w:t>元人民币，分项价格见响应文件按报价明细表。</w:t>
      </w:r>
    </w:p>
    <w:p w:rsidR="006D7C8D" w:rsidRDefault="00FF6275">
      <w:pPr>
        <w:spacing w:line="440" w:lineRule="exact"/>
        <w:ind w:firstLineChars="200" w:firstLine="482"/>
        <w:jc w:val="left"/>
        <w:rPr>
          <w:rFonts w:ascii="仿宋_GB2312" w:eastAsia="仿宋_GB2312" w:hAnsi="仿宋_GB2312" w:cs="仿宋_GB2312"/>
          <w:b/>
          <w:color w:val="000000"/>
          <w:sz w:val="24"/>
          <w:szCs w:val="24"/>
        </w:rPr>
      </w:pPr>
      <w:bookmarkStart w:id="238" w:name="_Toc6979_WPSOffice_Level2"/>
      <w:r>
        <w:rPr>
          <w:rFonts w:ascii="仿宋_GB2312" w:eastAsia="仿宋_GB2312" w:hAnsi="仿宋_GB2312" w:cs="仿宋_GB2312" w:hint="eastAsia"/>
          <w:b/>
          <w:color w:val="000000"/>
          <w:sz w:val="24"/>
          <w:szCs w:val="24"/>
        </w:rPr>
        <w:t>5.合同生效及支付条件和方式</w:t>
      </w:r>
      <w:bookmarkEnd w:id="238"/>
    </w:p>
    <w:p w:rsidR="006D7C8D" w:rsidRDefault="00FF6275">
      <w:pPr>
        <w:spacing w:line="440" w:lineRule="exact"/>
        <w:ind w:firstLineChars="200" w:firstLine="480"/>
        <w:jc w:val="left"/>
        <w:rPr>
          <w:rFonts w:ascii="仿宋_GB2312" w:eastAsia="仿宋_GB2312" w:hAnsi="仿宋_GB2312" w:cs="仿宋_GB2312"/>
          <w:bCs/>
          <w:color w:val="000000" w:themeColor="text1"/>
          <w:sz w:val="24"/>
          <w:szCs w:val="24"/>
          <w:u w:val="single"/>
        </w:rPr>
      </w:pPr>
      <w:bookmarkStart w:id="239" w:name="_Toc4667_WPSOffice_Level2"/>
      <w:r>
        <w:rPr>
          <w:rFonts w:ascii="仿宋_GB2312" w:eastAsia="仿宋_GB2312" w:hAnsi="仿宋_GB2312" w:cs="仿宋_GB2312" w:hint="eastAsia"/>
          <w:bCs/>
          <w:color w:val="000000" w:themeColor="text1"/>
          <w:sz w:val="24"/>
          <w:szCs w:val="24"/>
          <w:u w:val="single"/>
        </w:rPr>
        <w:t>货物分批次送达指定地点后，经招标人验收合格，按月支付实际使用货物的全部价款。</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themeColor="text1"/>
          <w:kern w:val="0"/>
          <w:sz w:val="24"/>
          <w:szCs w:val="24"/>
        </w:rPr>
        <w:t>6.交</w:t>
      </w:r>
      <w:r>
        <w:rPr>
          <w:rFonts w:ascii="仿宋_GB2312" w:eastAsia="仿宋_GB2312" w:hAnsi="仿宋_GB2312" w:cs="仿宋_GB2312" w:hint="eastAsia"/>
          <w:b/>
          <w:color w:val="000000"/>
          <w:kern w:val="0"/>
          <w:sz w:val="24"/>
          <w:szCs w:val="24"/>
        </w:rPr>
        <w:t>货时间和交货地点</w:t>
      </w:r>
      <w:bookmarkEnd w:id="239"/>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本合同货物的交货时间和交货地点按磋商文件“第五章商务及技术要求”执行。</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color w:val="000000"/>
          <w:kern w:val="0"/>
          <w:sz w:val="24"/>
          <w:szCs w:val="24"/>
        </w:rPr>
        <w:t xml:space="preserve">招标人（盖章）：                   </w:t>
      </w:r>
      <w:r>
        <w:rPr>
          <w:rFonts w:ascii="仿宋_GB2312" w:eastAsia="仿宋_GB2312" w:hAnsi="仿宋_GB2312" w:cs="仿宋_GB2312" w:hint="eastAsia"/>
          <w:color w:val="000000"/>
          <w:kern w:val="0"/>
          <w:sz w:val="24"/>
          <w:szCs w:val="24"/>
        </w:rPr>
        <w:tab/>
        <w:t xml:space="preserve">  </w:t>
      </w:r>
      <w:r>
        <w:rPr>
          <w:rFonts w:ascii="仿宋_GB2312" w:eastAsia="仿宋_GB2312" w:hAnsi="仿宋_GB2312" w:cs="仿宋_GB2312" w:hint="eastAsia"/>
          <w:bCs/>
          <w:color w:val="000000"/>
          <w:kern w:val="0"/>
          <w:sz w:val="24"/>
          <w:szCs w:val="24"/>
        </w:rPr>
        <w:t>供货方（盖章）：</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单位地址：</w:t>
      </w:r>
      <w:r>
        <w:rPr>
          <w:rFonts w:ascii="仿宋_GB2312" w:eastAsia="仿宋_GB2312" w:hAnsi="仿宋_GB2312" w:cs="仿宋_GB2312" w:hint="eastAsia"/>
          <w:bCs/>
          <w:color w:val="000000"/>
          <w:kern w:val="0"/>
          <w:sz w:val="24"/>
          <w:szCs w:val="24"/>
        </w:rPr>
        <w:tab/>
        <w:t xml:space="preserve">                           单位地址：</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法人代表授权人(签字)：</w:t>
      </w:r>
      <w:r>
        <w:rPr>
          <w:rFonts w:ascii="仿宋_GB2312" w:eastAsia="仿宋_GB2312" w:hAnsi="仿宋_GB2312" w:cs="仿宋_GB2312" w:hint="eastAsia"/>
          <w:bCs/>
          <w:color w:val="000000"/>
          <w:kern w:val="0"/>
          <w:sz w:val="24"/>
          <w:szCs w:val="24"/>
        </w:rPr>
        <w:tab/>
        <w:t xml:space="preserve">                法人代表授权人(签字)：</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联 系 人：</w:t>
      </w:r>
      <w:r>
        <w:rPr>
          <w:rFonts w:ascii="仿宋_GB2312" w:eastAsia="仿宋_GB2312" w:hAnsi="仿宋_GB2312" w:cs="仿宋_GB2312" w:hint="eastAsia"/>
          <w:bCs/>
          <w:color w:val="000000"/>
          <w:kern w:val="0"/>
          <w:sz w:val="24"/>
          <w:szCs w:val="24"/>
        </w:rPr>
        <w:tab/>
        <w:t xml:space="preserve">                           联 系 人：</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电　　话：</w:t>
      </w:r>
      <w:r>
        <w:rPr>
          <w:rFonts w:ascii="仿宋_GB2312" w:eastAsia="仿宋_GB2312" w:hAnsi="仿宋_GB2312" w:cs="仿宋_GB2312" w:hint="eastAsia"/>
          <w:bCs/>
          <w:color w:val="000000"/>
          <w:kern w:val="0"/>
          <w:sz w:val="24"/>
          <w:szCs w:val="24"/>
        </w:rPr>
        <w:tab/>
        <w:t xml:space="preserve">                           电　　话：</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传　　真：</w:t>
      </w:r>
      <w:r>
        <w:rPr>
          <w:rFonts w:ascii="仿宋_GB2312" w:eastAsia="仿宋_GB2312" w:hAnsi="仿宋_GB2312" w:cs="仿宋_GB2312" w:hint="eastAsia"/>
          <w:bCs/>
          <w:color w:val="000000"/>
          <w:kern w:val="0"/>
          <w:sz w:val="24"/>
          <w:szCs w:val="24"/>
        </w:rPr>
        <w:tab/>
        <w:t xml:space="preserve">                           传　　真：</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邮政编码：</w:t>
      </w:r>
      <w:r>
        <w:rPr>
          <w:rFonts w:ascii="仿宋_GB2312" w:eastAsia="仿宋_GB2312" w:hAnsi="仿宋_GB2312" w:cs="仿宋_GB2312" w:hint="eastAsia"/>
          <w:bCs/>
          <w:color w:val="000000"/>
          <w:kern w:val="0"/>
          <w:sz w:val="24"/>
          <w:szCs w:val="24"/>
        </w:rPr>
        <w:tab/>
        <w:t xml:space="preserve">                           邮政编码：</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开户银行：</w:t>
      </w:r>
      <w:r>
        <w:rPr>
          <w:rFonts w:ascii="仿宋_GB2312" w:eastAsia="仿宋_GB2312" w:hAnsi="仿宋_GB2312" w:cs="仿宋_GB2312" w:hint="eastAsia"/>
          <w:color w:val="000000"/>
          <w:kern w:val="0"/>
          <w:sz w:val="24"/>
          <w:szCs w:val="24"/>
        </w:rPr>
        <w:tab/>
        <w:t xml:space="preserve">                           开户银行：</w:t>
      </w:r>
    </w:p>
    <w:p w:rsidR="006D7C8D" w:rsidRDefault="00FF6275">
      <w:pPr>
        <w:autoSpaceDE w:val="0"/>
        <w:autoSpaceDN w:val="0"/>
        <w:adjustRightInd w:val="0"/>
        <w:spacing w:line="440" w:lineRule="exact"/>
        <w:ind w:firstLineChars="200" w:firstLine="480"/>
        <w:jc w:val="left"/>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lastRenderedPageBreak/>
        <w:t xml:space="preserve">帐　　</w:t>
      </w:r>
      <w:proofErr w:type="gramEnd"/>
      <w:r>
        <w:rPr>
          <w:rFonts w:ascii="仿宋_GB2312" w:eastAsia="仿宋_GB2312" w:hAnsi="仿宋_GB2312" w:cs="仿宋_GB2312" w:hint="eastAsia"/>
          <w:color w:val="000000"/>
          <w:kern w:val="0"/>
          <w:sz w:val="24"/>
          <w:szCs w:val="24"/>
        </w:rPr>
        <w:t>号：</w:t>
      </w:r>
      <w:r>
        <w:rPr>
          <w:rFonts w:ascii="仿宋_GB2312" w:eastAsia="仿宋_GB2312" w:hAnsi="仿宋_GB2312" w:cs="仿宋_GB2312" w:hint="eastAsia"/>
          <w:color w:val="000000"/>
          <w:kern w:val="0"/>
          <w:sz w:val="24"/>
          <w:szCs w:val="24"/>
        </w:rPr>
        <w:tab/>
        <w:t xml:space="preserve">                           </w:t>
      </w:r>
      <w:proofErr w:type="gramStart"/>
      <w:r>
        <w:rPr>
          <w:rFonts w:ascii="仿宋_GB2312" w:eastAsia="仿宋_GB2312" w:hAnsi="仿宋_GB2312" w:cs="仿宋_GB2312" w:hint="eastAsia"/>
          <w:color w:val="000000"/>
          <w:kern w:val="0"/>
          <w:sz w:val="24"/>
          <w:szCs w:val="24"/>
        </w:rPr>
        <w:t xml:space="preserve">帐　　</w:t>
      </w:r>
      <w:proofErr w:type="gramEnd"/>
      <w:r>
        <w:rPr>
          <w:rFonts w:ascii="仿宋_GB2312" w:eastAsia="仿宋_GB2312" w:hAnsi="仿宋_GB2312" w:cs="仿宋_GB2312" w:hint="eastAsia"/>
          <w:color w:val="000000"/>
          <w:kern w:val="0"/>
          <w:sz w:val="24"/>
          <w:szCs w:val="24"/>
        </w:rPr>
        <w:t>号：</w:t>
      </w:r>
    </w:p>
    <w:p w:rsidR="006D7C8D" w:rsidRDefault="00FF6275">
      <w:pPr>
        <w:spacing w:line="500" w:lineRule="exact"/>
        <w:ind w:firstLineChars="700" w:firstLine="3648"/>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spacing w:val="120"/>
          <w:kern w:val="0"/>
          <w:sz w:val="28"/>
          <w:szCs w:val="28"/>
        </w:rPr>
        <w:t>合同条</w:t>
      </w:r>
      <w:r>
        <w:rPr>
          <w:rFonts w:ascii="仿宋_GB2312" w:eastAsia="仿宋_GB2312" w:hAnsi="仿宋_GB2312" w:cs="仿宋_GB2312" w:hint="eastAsia"/>
          <w:b/>
          <w:color w:val="000000"/>
          <w:kern w:val="0"/>
          <w:sz w:val="28"/>
          <w:szCs w:val="28"/>
        </w:rPr>
        <w:t>款</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1．有关概念</w:t>
      </w:r>
    </w:p>
    <w:p w:rsidR="006D7C8D" w:rsidRDefault="00FF6275">
      <w:pPr>
        <w:spacing w:line="46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本合同下列术语应解释为：</w:t>
      </w:r>
    </w:p>
    <w:p w:rsidR="006D7C8D" w:rsidRDefault="00FF6275">
      <w:pPr>
        <w:spacing w:line="46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1.1</w:t>
      </w:r>
      <w:r>
        <w:rPr>
          <w:rFonts w:ascii="仿宋_GB2312" w:eastAsia="仿宋_GB2312" w:hAnsi="仿宋_GB2312" w:cs="仿宋_GB2312" w:hint="eastAsia"/>
          <w:bCs/>
          <w:color w:val="000000"/>
          <w:sz w:val="24"/>
          <w:szCs w:val="24"/>
        </w:rPr>
        <w:t>“合同”，</w:t>
      </w:r>
      <w:proofErr w:type="gramStart"/>
      <w:r>
        <w:rPr>
          <w:rFonts w:ascii="仿宋_GB2312" w:eastAsia="仿宋_GB2312" w:hAnsi="仿宋_GB2312" w:cs="仿宋_GB2312" w:hint="eastAsia"/>
          <w:bCs/>
          <w:color w:val="000000"/>
          <w:sz w:val="24"/>
          <w:szCs w:val="24"/>
        </w:rPr>
        <w:t>系指买供双方</w:t>
      </w:r>
      <w:proofErr w:type="gramEnd"/>
      <w:r>
        <w:rPr>
          <w:rFonts w:ascii="仿宋_GB2312" w:eastAsia="仿宋_GB2312" w:hAnsi="仿宋_GB2312" w:cs="仿宋_GB2312" w:hint="eastAsia"/>
          <w:bCs/>
          <w:color w:val="000000"/>
          <w:sz w:val="24"/>
          <w:szCs w:val="24"/>
        </w:rPr>
        <w:t>签署的、合同格式中载明</w:t>
      </w:r>
      <w:proofErr w:type="gramStart"/>
      <w:r>
        <w:rPr>
          <w:rFonts w:ascii="仿宋_GB2312" w:eastAsia="仿宋_GB2312" w:hAnsi="仿宋_GB2312" w:cs="仿宋_GB2312" w:hint="eastAsia"/>
          <w:bCs/>
          <w:color w:val="000000"/>
          <w:sz w:val="24"/>
          <w:szCs w:val="24"/>
        </w:rPr>
        <w:t>的买供双方</w:t>
      </w:r>
      <w:proofErr w:type="gramEnd"/>
      <w:r>
        <w:rPr>
          <w:rFonts w:ascii="仿宋_GB2312" w:eastAsia="仿宋_GB2312" w:hAnsi="仿宋_GB2312" w:cs="仿宋_GB2312" w:hint="eastAsia"/>
          <w:bCs/>
          <w:color w:val="000000"/>
          <w:sz w:val="24"/>
          <w:szCs w:val="24"/>
        </w:rPr>
        <w:t>所达成的协议，包括所有的附件、附录和上述文件所提到的构成合同的所有文件。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1.2“合同价”，系指根据合同规定供方在正确地履行合同义务后招标人应支付给供方的价格。</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1.3“货物”，系指供方根据合同规定须向招标人提供的各种形态和种类的物品，包括产品、设备、配件等。</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1.4“服务”，系指伴随本项目产生的，根据合同规定由供方承担的与供货有关的辅助服务，例如安装、调试、技术援助、培训、售后服务等以及合同中规定供方应承担的所有其它类似义务。</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1.5“招标人”，系指磋商文件中所述购买货物和服务的单位。</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1.6“供方”，系指磋商文件中所述提供货物和服务的公司或实体，亦即成交供应商。</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1.7“天”，系日历天数。</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2．技术规格</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2.1交付货物的技术规格应与响应文件规定的技术规格以及所附的技术规格响应表相一致。</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2.2除技术规格另有规定外，计量单位均使用中华人民共和国法定计量单位。</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3．专利权</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3.1供方应保证招标人在使用该货物或其任何一部分时免受第三方提出侵犯其专利权、商标权或工业设计权的起诉。若由此出现侵权诉讼，由供方承担全部责任。</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3.2供方按合同要求为招标人提交的设计方案，其所有权、使用权等所有权力均转为招标人所拥有，供方放弃拥有关于设计方案的所有权力。</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4.包装要求</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4.1除合同另有规定外，供方提供的所有单独包装的货物都应具有原始的、完好的标准包装。如遇交付前已拆封货物，招标人有权拒绝接受或要求更换。</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4.2每个包装箱内的装箱清单、使用说明书、质量证书、保修卡及使用说明等所有资料均须齐全。</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 装运条件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5.1供方负责安排运输，运输费由供方承担。</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5.2提单日期应视为实际交货日期。</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5.3供方装运的货物不得超过合同规定的数量或重量。否则，供方应对超运数量或重量而产生的一切后果负责。</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 付款</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6.1本合同以人民币支付。</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6.2供方按照合同规定交货。交货后供方把下列单据提交给招标人,招标人按合同规定审核后办理付款手续：</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（1）发票</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（2）质量证书</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（3）详细配置、数量清单</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（4）检验报告</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6.3招标人按合同规定的合同生效及支付条件和方式安排付款。</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7．伴随服务</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7.1供方随同货物提交所供货物的技术资料。包括相应每套货物的中文技术文件，如：产品目录、操作手册、使用说明、维护手册或服务指南等。</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7.2供方应提供下列服务：</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（1）货物的现场安装和启动监督；</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（2）提供货物组装和维修所必须的工具；</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（3）在项目现场就货物的安装、启动、运行和维护，按招标人的要求提供技术培训。</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7.3伴随服务的费用含在合同价中，</w:t>
      </w:r>
      <w:proofErr w:type="gramStart"/>
      <w:r>
        <w:rPr>
          <w:rFonts w:ascii="仿宋_GB2312" w:eastAsia="仿宋_GB2312" w:hAnsi="仿宋_GB2312" w:cs="仿宋_GB2312" w:hint="eastAsia"/>
          <w:color w:val="000000"/>
          <w:sz w:val="24"/>
          <w:szCs w:val="24"/>
        </w:rPr>
        <w:t>不</w:t>
      </w:r>
      <w:proofErr w:type="gramEnd"/>
      <w:r>
        <w:rPr>
          <w:rFonts w:ascii="仿宋_GB2312" w:eastAsia="仿宋_GB2312" w:hAnsi="仿宋_GB2312" w:cs="仿宋_GB2312" w:hint="eastAsia"/>
          <w:color w:val="000000"/>
          <w:sz w:val="24"/>
          <w:szCs w:val="24"/>
        </w:rPr>
        <w:t>另行支付。</w:t>
      </w:r>
    </w:p>
    <w:p w:rsidR="006D7C8D" w:rsidRDefault="00FF6275">
      <w:pPr>
        <w:spacing w:line="460" w:lineRule="exact"/>
        <w:ind w:firstLineChars="200" w:firstLine="480"/>
        <w:jc w:val="left"/>
        <w:rPr>
          <w:rFonts w:ascii="仿宋_GB2312" w:eastAsia="仿宋_GB2312" w:hAnsi="仿宋_GB2312" w:cs="仿宋_GB2312"/>
          <w:b/>
          <w:color w:val="000000"/>
          <w:sz w:val="24"/>
          <w:szCs w:val="24"/>
        </w:rPr>
      </w:pPr>
      <w:r>
        <w:rPr>
          <w:rFonts w:ascii="仿宋_GB2312" w:eastAsia="仿宋_GB2312" w:hAnsi="仿宋_GB2312" w:cs="仿宋_GB2312" w:hint="eastAsia"/>
          <w:bCs/>
          <w:color w:val="000000"/>
          <w:sz w:val="24"/>
          <w:szCs w:val="24"/>
        </w:rPr>
        <w:t>8.</w:t>
      </w:r>
      <w:r>
        <w:rPr>
          <w:rFonts w:ascii="仿宋_GB2312" w:eastAsia="仿宋_GB2312" w:hAnsi="仿宋_GB2312" w:cs="仿宋_GB2312" w:hint="eastAsia"/>
          <w:b/>
          <w:color w:val="000000"/>
          <w:sz w:val="24"/>
          <w:szCs w:val="24"/>
        </w:rPr>
        <w:t>备品备件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8.1</w:t>
      </w:r>
      <w:r>
        <w:rPr>
          <w:rFonts w:ascii="仿宋_GB2312" w:eastAsia="仿宋_GB2312" w:hAnsi="仿宋_GB2312" w:cs="仿宋_GB2312" w:hint="eastAsia"/>
          <w:color w:val="000000"/>
          <w:sz w:val="24"/>
          <w:szCs w:val="24"/>
        </w:rPr>
        <w:t>供</w:t>
      </w:r>
      <w:r>
        <w:rPr>
          <w:rFonts w:ascii="仿宋_GB2312" w:eastAsia="仿宋_GB2312" w:hAnsi="仿宋_GB2312" w:cs="仿宋_GB2312" w:hint="eastAsia"/>
          <w:bCs/>
          <w:color w:val="000000"/>
          <w:sz w:val="24"/>
          <w:szCs w:val="24"/>
        </w:rPr>
        <w:t>方可能被要</w:t>
      </w:r>
      <w:r>
        <w:rPr>
          <w:rFonts w:ascii="仿宋_GB2312" w:eastAsia="仿宋_GB2312" w:hAnsi="仿宋_GB2312" w:cs="仿宋_GB2312" w:hint="eastAsia"/>
          <w:color w:val="000000"/>
          <w:sz w:val="24"/>
          <w:szCs w:val="24"/>
        </w:rPr>
        <w:t>求提供下列与备件有关的材料、通知和资料：</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（1）采购方从供方选购备件，但前提条件是该选购并不能免除供方在合同保证期内所承担的义务；</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（2）在备件停止生产的情况下，供方应事先将要停止生产的计划通知买方有足够的时间采购所需的备件；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（3）在备件停止生产后，如果采购方要求，供方应免费向采购方提供备件的蓝图、图纸和规格。</w:t>
      </w:r>
    </w:p>
    <w:p w:rsidR="006D7C8D" w:rsidRDefault="00FF6275">
      <w:pPr>
        <w:tabs>
          <w:tab w:val="left" w:pos="-540"/>
          <w:tab w:val="left" w:pos="0"/>
          <w:tab w:val="left" w:pos="420"/>
          <w:tab w:val="left" w:pos="840"/>
          <w:tab w:val="left" w:pos="1260"/>
          <w:tab w:val="left" w:pos="1680"/>
          <w:tab w:val="left" w:pos="2250"/>
        </w:tabs>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9、质量保证及售后服务</w:t>
      </w:r>
    </w:p>
    <w:p w:rsidR="006D7C8D" w:rsidRDefault="00FF6275">
      <w:pPr>
        <w:tabs>
          <w:tab w:val="left" w:pos="-540"/>
          <w:tab w:val="left" w:pos="0"/>
          <w:tab w:val="left" w:pos="420"/>
          <w:tab w:val="left" w:pos="840"/>
          <w:tab w:val="left" w:pos="1260"/>
          <w:tab w:val="left" w:pos="1680"/>
          <w:tab w:val="left" w:pos="2250"/>
        </w:tabs>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（一）质量保证</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9.2在质保期内，如果货物的数量、质量或规格与合同不符，或证实货物有缺陷的，招标人可尽快以书面形式向供方提出</w:t>
      </w:r>
      <w:proofErr w:type="gramStart"/>
      <w:r>
        <w:rPr>
          <w:rFonts w:ascii="仿宋_GB2312" w:eastAsia="仿宋_GB2312" w:hAnsi="仿宋_GB2312" w:cs="仿宋_GB2312" w:hint="eastAsia"/>
          <w:color w:val="000000"/>
          <w:sz w:val="24"/>
          <w:szCs w:val="24"/>
        </w:rPr>
        <w:t>本保证</w:t>
      </w:r>
      <w:proofErr w:type="gramEnd"/>
      <w:r>
        <w:rPr>
          <w:rFonts w:ascii="仿宋_GB2312" w:eastAsia="仿宋_GB2312" w:hAnsi="仿宋_GB2312" w:cs="仿宋_GB2312" w:hint="eastAsia"/>
          <w:color w:val="000000"/>
          <w:sz w:val="24"/>
          <w:szCs w:val="24"/>
        </w:rPr>
        <w:t>下的索赔。</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9.3供方在收到索赔通知后2日内须免费更换有缺陷的货物或部件。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9.4供方在收到索赔通知后2日内没有弥补缺陷，招标人可采取必要的补救措施，其风险和费用将由供方承担，招标人根据合同规定向供方行使的其它权利不受影响。</w:t>
      </w:r>
    </w:p>
    <w:p w:rsidR="006D7C8D" w:rsidRDefault="00FF6275">
      <w:pPr>
        <w:tabs>
          <w:tab w:val="left" w:pos="-540"/>
          <w:tab w:val="left" w:pos="0"/>
          <w:tab w:val="left" w:pos="420"/>
          <w:tab w:val="left" w:pos="840"/>
          <w:tab w:val="left" w:pos="1260"/>
          <w:tab w:val="left" w:pos="1680"/>
          <w:tab w:val="left" w:pos="2250"/>
        </w:tabs>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(二)质量保证期后服务</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 质保期满后，若有零部件出现故障，经权威部门鉴定属于寿命异常问题（明显短于该零部件正常寿命时），则由供方负责免费更换及维修。</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9.6 质保期满后，应采购方要求，供方应按投标时的价格与采购方签订定期维修保养合同及提供采购方所需零配件，若投标时的价格高于市场价，则按市场价与</w:t>
      </w:r>
      <w:proofErr w:type="gramStart"/>
      <w:r>
        <w:rPr>
          <w:rFonts w:ascii="仿宋_GB2312" w:eastAsia="仿宋_GB2312" w:hAnsi="仿宋_GB2312" w:cs="仿宋_GB2312" w:hint="eastAsia"/>
          <w:color w:val="000000"/>
          <w:sz w:val="24"/>
          <w:szCs w:val="24"/>
        </w:rPr>
        <w:t>与</w:t>
      </w:r>
      <w:proofErr w:type="gramEnd"/>
      <w:r>
        <w:rPr>
          <w:rFonts w:ascii="仿宋_GB2312" w:eastAsia="仿宋_GB2312" w:hAnsi="仿宋_GB2312" w:cs="仿宋_GB2312" w:hint="eastAsia"/>
          <w:color w:val="000000"/>
          <w:sz w:val="24"/>
          <w:szCs w:val="24"/>
        </w:rPr>
        <w:t>采购方签订定期维修保养合同及提供采购方所需零配件。</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9.7 乙方交货后，若设备发生故障，乙方应在甲方报修后2小时内到达。</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10．检验</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10.2货物交付后，招标人申请有关部门对货物的质量、数量等进行检验并出具检</w:t>
      </w:r>
      <w:r>
        <w:rPr>
          <w:rFonts w:ascii="仿宋_GB2312" w:eastAsia="仿宋_GB2312" w:hAnsi="仿宋_GB2312" w:cs="仿宋_GB2312" w:hint="eastAsia"/>
          <w:color w:val="000000"/>
          <w:sz w:val="24"/>
          <w:szCs w:val="24"/>
        </w:rPr>
        <w:lastRenderedPageBreak/>
        <w:t>验证书。</w:t>
      </w:r>
    </w:p>
    <w:p w:rsidR="006D7C8D" w:rsidRDefault="00FF6275">
      <w:pPr>
        <w:spacing w:line="460" w:lineRule="exact"/>
        <w:ind w:firstLineChars="200" w:firstLine="482"/>
        <w:jc w:val="left"/>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11．索赔</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1</w:t>
      </w:r>
      <w:r>
        <w:rPr>
          <w:rFonts w:ascii="仿宋_GB2312" w:eastAsia="仿宋_GB2312" w:hAnsi="仿宋_GB2312" w:cs="仿宋_GB2312" w:hint="eastAsia"/>
          <w:color w:val="000000"/>
          <w:sz w:val="24"/>
          <w:szCs w:val="24"/>
        </w:rPr>
        <w:t>1.1招标人有权根据有关部门出具的检验证书向供方提出索赔。</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11.2在合同条款第8条规定的质保期内，如果供方对差异负有责任而招标人提出索赔，供方应按照招标人的损失程度进行赔偿。</w:t>
      </w:r>
    </w:p>
    <w:p w:rsidR="006D7C8D" w:rsidRDefault="00FF6275">
      <w:pPr>
        <w:spacing w:line="46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12．供方履约延误</w:t>
      </w:r>
    </w:p>
    <w:p w:rsidR="006D7C8D" w:rsidRDefault="00FF6275">
      <w:pPr>
        <w:spacing w:line="46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12.1</w:t>
      </w:r>
      <w:r>
        <w:rPr>
          <w:rFonts w:ascii="仿宋_GB2312" w:eastAsia="仿宋_GB2312" w:hAnsi="仿宋_GB2312" w:cs="仿宋_GB2312" w:hint="eastAsia"/>
          <w:color w:val="000000"/>
          <w:sz w:val="24"/>
          <w:szCs w:val="24"/>
        </w:rPr>
        <w:t>供</w:t>
      </w:r>
      <w:r>
        <w:rPr>
          <w:rFonts w:ascii="仿宋_GB2312" w:eastAsia="仿宋_GB2312" w:hAnsi="仿宋_GB2312" w:cs="仿宋_GB2312" w:hint="eastAsia"/>
          <w:bCs/>
          <w:color w:val="000000"/>
          <w:sz w:val="24"/>
          <w:szCs w:val="24"/>
        </w:rPr>
        <w:t>方应</w:t>
      </w:r>
      <w:r>
        <w:rPr>
          <w:rFonts w:ascii="仿宋_GB2312" w:eastAsia="仿宋_GB2312" w:hAnsi="仿宋_GB2312" w:cs="仿宋_GB2312" w:hint="eastAsia"/>
          <w:color w:val="000000"/>
          <w:sz w:val="24"/>
          <w:szCs w:val="24"/>
        </w:rPr>
        <w:t>按规定</w:t>
      </w:r>
      <w:r>
        <w:rPr>
          <w:rFonts w:ascii="仿宋_GB2312" w:eastAsia="仿宋_GB2312" w:hAnsi="仿宋_GB2312" w:cs="仿宋_GB2312" w:hint="eastAsia"/>
          <w:bCs/>
          <w:color w:val="000000"/>
          <w:sz w:val="24"/>
          <w:szCs w:val="24"/>
        </w:rPr>
        <w:t>的时间交货和提供服务。</w:t>
      </w:r>
    </w:p>
    <w:p w:rsidR="006D7C8D" w:rsidRDefault="00FF6275">
      <w:pPr>
        <w:spacing w:line="46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bCs/>
          <w:color w:val="000000"/>
          <w:kern w:val="0"/>
          <w:sz w:val="24"/>
          <w:szCs w:val="24"/>
        </w:rPr>
        <w:t>12.2如</w:t>
      </w:r>
      <w:r>
        <w:rPr>
          <w:rFonts w:ascii="仿宋_GB2312" w:eastAsia="仿宋_GB2312" w:hAnsi="仿宋_GB2312" w:cs="仿宋_GB2312" w:hint="eastAsia"/>
          <w:color w:val="000000"/>
          <w:kern w:val="0"/>
          <w:sz w:val="24"/>
          <w:szCs w:val="24"/>
        </w:rPr>
        <w:t>供方无正当理由而拖延交货，招标人将从货款中扣除误期赔偿费而不影响合同项下的其他补救方法，赔偿费按</w:t>
      </w:r>
      <w:proofErr w:type="gramStart"/>
      <w:r>
        <w:rPr>
          <w:rFonts w:ascii="仿宋_GB2312" w:eastAsia="仿宋_GB2312" w:hAnsi="仿宋_GB2312" w:cs="仿宋_GB2312" w:hint="eastAsia"/>
          <w:color w:val="000000"/>
          <w:kern w:val="0"/>
          <w:sz w:val="24"/>
          <w:szCs w:val="24"/>
        </w:rPr>
        <w:t>每周迟交货</w:t>
      </w:r>
      <w:proofErr w:type="gramEnd"/>
      <w:r>
        <w:rPr>
          <w:rFonts w:ascii="仿宋_GB2312" w:eastAsia="仿宋_GB2312" w:hAnsi="仿宋_GB2312" w:cs="仿宋_GB2312" w:hint="eastAsia"/>
          <w:color w:val="000000"/>
          <w:kern w:val="0"/>
          <w:sz w:val="24"/>
          <w:szCs w:val="24"/>
        </w:rPr>
        <w:t>物交货价或未提供服务费用的百分之一（1%）计收，直至交货或提供服务为止。误期赔偿费的最高限额不超过误期货物或服务合同价的百分之五（5%）。一周按七（7）天计算，不足七（7）</w:t>
      </w:r>
      <w:proofErr w:type="gramStart"/>
      <w:r>
        <w:rPr>
          <w:rFonts w:ascii="仿宋_GB2312" w:eastAsia="仿宋_GB2312" w:hAnsi="仿宋_GB2312" w:cs="仿宋_GB2312" w:hint="eastAsia"/>
          <w:color w:val="000000"/>
          <w:kern w:val="0"/>
          <w:sz w:val="24"/>
          <w:szCs w:val="24"/>
        </w:rPr>
        <w:t>天按一周</w:t>
      </w:r>
      <w:proofErr w:type="gramEnd"/>
      <w:r>
        <w:rPr>
          <w:rFonts w:ascii="仿宋_GB2312" w:eastAsia="仿宋_GB2312" w:hAnsi="仿宋_GB2312" w:cs="仿宋_GB2312" w:hint="eastAsia"/>
          <w:color w:val="000000"/>
          <w:kern w:val="0"/>
          <w:sz w:val="24"/>
          <w:szCs w:val="24"/>
        </w:rPr>
        <w:t>计算。一旦达到误期赔偿费的最高限额，招标人有权终止合同。</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12.3在履行</w:t>
      </w:r>
      <w:r>
        <w:rPr>
          <w:rFonts w:ascii="仿宋_GB2312" w:eastAsia="仿宋_GB2312" w:hAnsi="仿宋_GB2312" w:cs="仿宋_GB2312" w:hint="eastAsia"/>
          <w:color w:val="000000"/>
          <w:sz w:val="24"/>
          <w:szCs w:val="24"/>
        </w:rPr>
        <w:t>合同过程中，如果供方遇到可能妨碍按时交货和提供服务的情况时，应及时以书面形式将拖延的事实、可能拖延的期限和理由通知招标人。招标人在收到通知后，要尽快对情况进行评价，并确定是否通过修改合同酌情延长交货时间以及是否收取误期赔偿费。延期应通过修改合同的方式由双方认可。</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12.4供方交付的货物不</w:t>
      </w:r>
      <w:proofErr w:type="gramStart"/>
      <w:r>
        <w:rPr>
          <w:rFonts w:ascii="仿宋_GB2312" w:eastAsia="仿宋_GB2312" w:hAnsi="仿宋_GB2312" w:cs="仿宋_GB2312" w:hint="eastAsia"/>
          <w:color w:val="000000"/>
          <w:sz w:val="24"/>
          <w:szCs w:val="24"/>
        </w:rPr>
        <w:t>符合磋商</w:t>
      </w:r>
      <w:proofErr w:type="gramEnd"/>
      <w:r>
        <w:rPr>
          <w:rFonts w:ascii="仿宋_GB2312" w:eastAsia="仿宋_GB2312" w:hAnsi="仿宋_GB2312" w:cs="仿宋_GB2312" w:hint="eastAsia"/>
          <w:color w:val="000000"/>
          <w:sz w:val="24"/>
          <w:szCs w:val="24"/>
        </w:rPr>
        <w:t>文件、响应文件和本合同规定的，采购方有权拒收，并且供方需向采购方支付本合同总价10%的违约金。</w:t>
      </w:r>
    </w:p>
    <w:p w:rsidR="006D7C8D" w:rsidRDefault="00FF6275">
      <w:pPr>
        <w:spacing w:line="46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13．不可抗力</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13.1如果双</w:t>
      </w:r>
      <w:r>
        <w:rPr>
          <w:rFonts w:ascii="仿宋_GB2312" w:eastAsia="仿宋_GB2312" w:hAnsi="仿宋_GB2312" w:cs="仿宋_GB2312" w:hint="eastAsia"/>
          <w:color w:val="000000"/>
          <w:sz w:val="24"/>
          <w:szCs w:val="24"/>
        </w:rPr>
        <w:t>方任何一方由于经双方认可属于不可抗力的事故，致使影响合同履行时，履行合同的期限予以延长，延长的期限应相当于事故所影响的时间。不可抗力事件是</w:t>
      </w:r>
      <w:proofErr w:type="gramStart"/>
      <w:r>
        <w:rPr>
          <w:rFonts w:ascii="仿宋_GB2312" w:eastAsia="仿宋_GB2312" w:hAnsi="仿宋_GB2312" w:cs="仿宋_GB2312" w:hint="eastAsia"/>
          <w:color w:val="000000"/>
          <w:sz w:val="24"/>
          <w:szCs w:val="24"/>
        </w:rPr>
        <w:t>指买供双方</w:t>
      </w:r>
      <w:proofErr w:type="gramEnd"/>
      <w:r>
        <w:rPr>
          <w:rFonts w:ascii="仿宋_GB2312" w:eastAsia="仿宋_GB2312" w:hAnsi="仿宋_GB2312" w:cs="仿宋_GB2312" w:hint="eastAsia"/>
          <w:color w:val="000000"/>
          <w:sz w:val="24"/>
          <w:szCs w:val="24"/>
        </w:rPr>
        <w:t>在缔结合同时所不能预见、并且它的发生及其后果是无法避免及无法克服的事件，比如战争、严重火灾、洪水、台风、地震等。</w:t>
      </w:r>
    </w:p>
    <w:p w:rsidR="006D7C8D" w:rsidRDefault="00FF6275">
      <w:pPr>
        <w:spacing w:line="4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rsidR="006D7C8D" w:rsidRDefault="00FF6275">
      <w:pPr>
        <w:spacing w:line="46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14．税费</w:t>
      </w:r>
    </w:p>
    <w:p w:rsidR="006D7C8D" w:rsidRDefault="00FF6275">
      <w:pPr>
        <w:spacing w:line="46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14.1根据现行税法对</w:t>
      </w:r>
      <w:r>
        <w:rPr>
          <w:rFonts w:ascii="仿宋_GB2312" w:eastAsia="仿宋_GB2312" w:hAnsi="仿宋_GB2312" w:cs="仿宋_GB2312" w:hint="eastAsia"/>
          <w:color w:val="000000"/>
          <w:sz w:val="24"/>
          <w:szCs w:val="24"/>
        </w:rPr>
        <w:t>供</w:t>
      </w:r>
      <w:r>
        <w:rPr>
          <w:rFonts w:ascii="仿宋_GB2312" w:eastAsia="仿宋_GB2312" w:hAnsi="仿宋_GB2312" w:cs="仿宋_GB2312" w:hint="eastAsia"/>
          <w:bCs/>
          <w:color w:val="000000"/>
          <w:sz w:val="24"/>
          <w:szCs w:val="24"/>
        </w:rPr>
        <w:t>方征收的与本合同有关的一切税费均由</w:t>
      </w:r>
      <w:r>
        <w:rPr>
          <w:rFonts w:ascii="仿宋_GB2312" w:eastAsia="仿宋_GB2312" w:hAnsi="仿宋_GB2312" w:cs="仿宋_GB2312" w:hint="eastAsia"/>
          <w:color w:val="000000"/>
          <w:sz w:val="24"/>
          <w:szCs w:val="24"/>
        </w:rPr>
        <w:t>供</w:t>
      </w:r>
      <w:r>
        <w:rPr>
          <w:rFonts w:ascii="仿宋_GB2312" w:eastAsia="仿宋_GB2312" w:hAnsi="仿宋_GB2312" w:cs="仿宋_GB2312" w:hint="eastAsia"/>
          <w:bCs/>
          <w:color w:val="000000"/>
          <w:sz w:val="24"/>
          <w:szCs w:val="24"/>
        </w:rPr>
        <w:t>方负担。</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lastRenderedPageBreak/>
        <w:t>15．违约终止合同</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15.1出现下</w:t>
      </w:r>
      <w:r>
        <w:rPr>
          <w:rFonts w:ascii="仿宋_GB2312" w:eastAsia="仿宋_GB2312" w:hAnsi="仿宋_GB2312" w:cs="仿宋_GB2312" w:hint="eastAsia"/>
          <w:color w:val="000000"/>
          <w:kern w:val="0"/>
          <w:sz w:val="24"/>
          <w:szCs w:val="24"/>
        </w:rPr>
        <w:t>列情况之一，招标人在对供方违约而采取的任何补救措施不受影响的情况下，可向供方发出终止部分或全部合同的书面通知书。</w:t>
      </w:r>
    </w:p>
    <w:p w:rsidR="006D7C8D" w:rsidRDefault="00FF6275">
      <w:pPr>
        <w:tabs>
          <w:tab w:val="left" w:pos="3210"/>
        </w:tabs>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bCs/>
          <w:color w:val="000000"/>
          <w:kern w:val="0"/>
          <w:sz w:val="24"/>
          <w:szCs w:val="24"/>
        </w:rPr>
        <w:t>如果</w:t>
      </w:r>
      <w:r>
        <w:rPr>
          <w:rFonts w:ascii="仿宋_GB2312" w:eastAsia="仿宋_GB2312" w:hAnsi="仿宋_GB2312" w:cs="仿宋_GB2312" w:hint="eastAsia"/>
          <w:color w:val="000000"/>
          <w:kern w:val="0"/>
          <w:sz w:val="24"/>
          <w:szCs w:val="24"/>
        </w:rPr>
        <w:t>供方未能按合同规定的期限或采购人同意延长的限期内提供部分或全部货物（服务）、完成项目；</w:t>
      </w:r>
    </w:p>
    <w:p w:rsidR="006D7C8D" w:rsidRDefault="00FF6275">
      <w:pPr>
        <w:tabs>
          <w:tab w:val="left" w:pos="3210"/>
        </w:tabs>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（2）供方在收到招标人发出的违约通知后20天内，或经招标人书面认可延长的时间内未能纠正其过失；</w:t>
      </w:r>
    </w:p>
    <w:p w:rsidR="006D7C8D" w:rsidRDefault="00FF6275">
      <w:pPr>
        <w:tabs>
          <w:tab w:val="left" w:pos="3210"/>
        </w:tabs>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color w:val="000000"/>
          <w:kern w:val="0"/>
          <w:sz w:val="24"/>
          <w:szCs w:val="24"/>
        </w:rPr>
        <w:t>（3）如果供方未能履行合同规定</w:t>
      </w:r>
      <w:r>
        <w:rPr>
          <w:rFonts w:ascii="仿宋_GB2312" w:eastAsia="仿宋_GB2312" w:hAnsi="仿宋_GB2312" w:cs="仿宋_GB2312" w:hint="eastAsia"/>
          <w:bCs/>
          <w:color w:val="000000"/>
          <w:kern w:val="0"/>
          <w:sz w:val="24"/>
          <w:szCs w:val="24"/>
        </w:rPr>
        <w:t>的其它任何义务。</w:t>
      </w:r>
    </w:p>
    <w:p w:rsidR="006D7C8D" w:rsidRDefault="00FF6275">
      <w:pPr>
        <w:pStyle w:val="a0"/>
        <w:ind w:firstLineChars="200" w:firstLine="480"/>
        <w:rPr>
          <w:rFonts w:eastAsia="仿宋_GB2312"/>
        </w:rPr>
      </w:pPr>
      <w:r>
        <w:rPr>
          <w:rFonts w:ascii="仿宋_GB2312" w:eastAsia="仿宋_GB2312" w:hAnsi="仿宋_GB2312" w:cs="仿宋_GB2312" w:hint="eastAsia"/>
          <w:bCs/>
          <w:color w:val="000000"/>
          <w:kern w:val="0"/>
          <w:sz w:val="24"/>
          <w:szCs w:val="24"/>
        </w:rPr>
        <w:t>（4）供方未按照投标文件响应提供相依服务承诺的。</w:t>
      </w:r>
    </w:p>
    <w:p w:rsidR="006D7C8D" w:rsidRDefault="00FF6275">
      <w:pPr>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bCs/>
          <w:color w:val="000000"/>
          <w:kern w:val="0"/>
          <w:sz w:val="24"/>
          <w:szCs w:val="24"/>
        </w:rPr>
        <w:t>15.2在招标人</w:t>
      </w:r>
      <w:r>
        <w:rPr>
          <w:rFonts w:ascii="仿宋_GB2312" w:eastAsia="仿宋_GB2312" w:hAnsi="仿宋_GB2312" w:cs="仿宋_GB2312" w:hint="eastAsia"/>
          <w:color w:val="000000"/>
          <w:kern w:val="0"/>
          <w:sz w:val="24"/>
          <w:szCs w:val="24"/>
        </w:rPr>
        <w:t>根据</w:t>
      </w:r>
      <w:proofErr w:type="gramStart"/>
      <w:r>
        <w:rPr>
          <w:rFonts w:ascii="仿宋_GB2312" w:eastAsia="仿宋_GB2312" w:hAnsi="仿宋_GB2312" w:cs="仿宋_GB2312" w:hint="eastAsia"/>
          <w:color w:val="000000"/>
          <w:kern w:val="0"/>
          <w:sz w:val="24"/>
          <w:szCs w:val="24"/>
        </w:rPr>
        <w:t>上述第15</w:t>
      </w:r>
      <w:proofErr w:type="gramEnd"/>
      <w:r>
        <w:rPr>
          <w:rFonts w:ascii="仿宋_GB2312" w:eastAsia="仿宋_GB2312" w:hAnsi="仿宋_GB2312" w:cs="仿宋_GB2312" w:hint="eastAsia"/>
          <w:color w:val="000000"/>
          <w:kern w:val="0"/>
          <w:sz w:val="24"/>
          <w:szCs w:val="24"/>
        </w:rPr>
        <w:t>.1条规定，终止了全部或部分合同后，招标人可以依其认为适当的条件和方法购买类似未交的货物、服务，供方应对招标人购买类似货物、服务所超出的费用部分负责，并继续执行合同中未终止部分。</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16．破产终止合同</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16.1如果供</w:t>
      </w:r>
      <w:r>
        <w:rPr>
          <w:rFonts w:ascii="仿宋_GB2312" w:eastAsia="仿宋_GB2312" w:hAnsi="仿宋_GB2312" w:cs="仿宋_GB2312" w:hint="eastAsia"/>
          <w:color w:val="000000"/>
          <w:kern w:val="0"/>
          <w:sz w:val="24"/>
          <w:szCs w:val="24"/>
        </w:rPr>
        <w:t>方破产或无清偿能力时，招标人可在任何时候以书面形式通知供方终止合同而无须给供方补偿。终止该合同将不损害或影响招标人</w:t>
      </w:r>
      <w:r>
        <w:rPr>
          <w:rFonts w:ascii="仿宋_GB2312" w:eastAsia="仿宋_GB2312" w:hAnsi="仿宋_GB2312" w:cs="仿宋_GB2312" w:hint="eastAsia"/>
          <w:bCs/>
          <w:color w:val="000000"/>
          <w:kern w:val="0"/>
          <w:sz w:val="24"/>
          <w:szCs w:val="24"/>
        </w:rPr>
        <w:t>已经采取或将要采取的补救措施的权利。</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17．转让</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17.1除招标人</w:t>
      </w:r>
      <w:r>
        <w:rPr>
          <w:rFonts w:ascii="仿宋_GB2312" w:eastAsia="仿宋_GB2312" w:hAnsi="仿宋_GB2312" w:cs="仿宋_GB2312" w:hint="eastAsia"/>
          <w:color w:val="000000"/>
          <w:kern w:val="0"/>
          <w:sz w:val="24"/>
          <w:szCs w:val="24"/>
        </w:rPr>
        <w:t>事先书面同意外，供方不得转让其应履行的合</w:t>
      </w:r>
      <w:r>
        <w:rPr>
          <w:rFonts w:ascii="仿宋_GB2312" w:eastAsia="仿宋_GB2312" w:hAnsi="仿宋_GB2312" w:cs="仿宋_GB2312" w:hint="eastAsia"/>
          <w:bCs/>
          <w:color w:val="000000"/>
          <w:kern w:val="0"/>
          <w:sz w:val="24"/>
          <w:szCs w:val="24"/>
        </w:rPr>
        <w:t>同义务。</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18．适用法律</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18.1本合同应按中华人民共和国的法律进行解释。</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19．合同生效</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19.1合同在双方授权代表签字并盖章后生效。</w:t>
      </w:r>
    </w:p>
    <w:p w:rsidR="006D7C8D" w:rsidRDefault="00FF6275">
      <w:pPr>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bCs/>
          <w:color w:val="000000"/>
          <w:kern w:val="0"/>
          <w:sz w:val="24"/>
          <w:szCs w:val="24"/>
        </w:rPr>
        <w:t>19.2本</w:t>
      </w:r>
      <w:r>
        <w:rPr>
          <w:rFonts w:ascii="仿宋_GB2312" w:eastAsia="仿宋_GB2312" w:hAnsi="仿宋_GB2312" w:cs="仿宋_GB2312" w:hint="eastAsia"/>
          <w:color w:val="000000"/>
          <w:kern w:val="0"/>
          <w:sz w:val="24"/>
          <w:szCs w:val="24"/>
        </w:rPr>
        <w:t>合同一式四份，以中文书写，招标人、供方、政府采购监管部门各执一份。</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20.争议解决方式</w:t>
      </w:r>
    </w:p>
    <w:p w:rsidR="006D7C8D" w:rsidRDefault="00FF6275">
      <w:pPr>
        <w:spacing w:line="440" w:lineRule="exac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20.1 合同</w:t>
      </w:r>
      <w:r>
        <w:rPr>
          <w:rFonts w:ascii="仿宋_GB2312" w:eastAsia="仿宋_GB2312" w:hAnsi="仿宋_GB2312" w:cs="仿宋_GB2312" w:hint="eastAsia"/>
          <w:color w:val="000000"/>
          <w:kern w:val="0"/>
          <w:sz w:val="24"/>
          <w:szCs w:val="24"/>
        </w:rPr>
        <w:t>实施或与合同有关的一切争议应通过双方协商解决。若协商不成，则向招标人所在地法院提起诉讼</w:t>
      </w:r>
      <w:r>
        <w:rPr>
          <w:rFonts w:ascii="仿宋_GB2312" w:eastAsia="仿宋_GB2312" w:hAnsi="仿宋_GB2312" w:cs="仿宋_GB2312" w:hint="eastAsia"/>
          <w:bCs/>
          <w:color w:val="000000"/>
          <w:kern w:val="0"/>
          <w:sz w:val="24"/>
          <w:szCs w:val="24"/>
        </w:rPr>
        <w:t>。</w:t>
      </w:r>
    </w:p>
    <w:p w:rsidR="006D7C8D" w:rsidRDefault="00FF6275">
      <w:pPr>
        <w:spacing w:line="440" w:lineRule="exact"/>
        <w:ind w:firstLineChars="200" w:firstLine="482"/>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21.合同修改</w:t>
      </w:r>
    </w:p>
    <w:p w:rsidR="006D7C8D" w:rsidRDefault="00FF6275">
      <w:pPr>
        <w:spacing w:line="440" w:lineRule="exact"/>
        <w:ind w:firstLineChars="200" w:firstLine="480"/>
        <w:jc w:val="left"/>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21.1除双方</w:t>
      </w:r>
      <w:r>
        <w:rPr>
          <w:rFonts w:ascii="仿宋_GB2312" w:eastAsia="仿宋_GB2312" w:hAnsi="仿宋_GB2312" w:cs="仿宋_GB2312" w:hint="eastAsia"/>
          <w:color w:val="000000"/>
          <w:sz w:val="24"/>
          <w:szCs w:val="24"/>
        </w:rPr>
        <w:t>签署书面修改协议，并成为本合同不可分割的一部分的情况之外，本合同不得有任何变化或修</w:t>
      </w:r>
      <w:r>
        <w:rPr>
          <w:rFonts w:ascii="仿宋_GB2312" w:eastAsia="仿宋_GB2312" w:hAnsi="仿宋_GB2312" w:cs="仿宋_GB2312" w:hint="eastAsia"/>
          <w:bCs/>
          <w:color w:val="000000"/>
          <w:sz w:val="24"/>
          <w:szCs w:val="24"/>
        </w:rPr>
        <w:t>改。</w:t>
      </w:r>
    </w:p>
    <w:p w:rsidR="006D7C8D" w:rsidRDefault="00FF6275">
      <w:pPr>
        <w:pStyle w:val="1"/>
        <w:pageBreakBefore/>
        <w:rPr>
          <w:rFonts w:ascii="仿宋_GB2312" w:eastAsia="仿宋_GB2312" w:hAnsi="仿宋_GB2312" w:cs="仿宋_GB2312"/>
        </w:rPr>
      </w:pPr>
      <w:bookmarkStart w:id="240" w:name="_Toc39149261"/>
      <w:r>
        <w:rPr>
          <w:rFonts w:ascii="仿宋_GB2312" w:eastAsia="仿宋_GB2312" w:hAnsi="仿宋_GB2312" w:cs="仿宋_GB2312" w:hint="eastAsia"/>
        </w:rPr>
        <w:lastRenderedPageBreak/>
        <w:t>第五章  商务及技术要求</w:t>
      </w:r>
      <w:bookmarkEnd w:id="228"/>
      <w:bookmarkEnd w:id="229"/>
      <w:bookmarkEnd w:id="230"/>
      <w:bookmarkEnd w:id="231"/>
      <w:bookmarkEnd w:id="240"/>
    </w:p>
    <w:p w:rsidR="006D7C8D" w:rsidRDefault="00FF6275">
      <w:pPr>
        <w:pStyle w:val="Normal191"/>
        <w:shd w:val="clear" w:color="auto" w:fill="FFFFFF"/>
        <w:spacing w:line="440" w:lineRule="exact"/>
        <w:ind w:firstLineChars="200" w:firstLine="482"/>
        <w:rPr>
          <w:rFonts w:ascii="仿宋_GB2312" w:eastAsia="仿宋_GB2312" w:hAnsi="仿宋_GB2312" w:cs="仿宋_GB2312"/>
          <w:b/>
          <w:bCs/>
          <w:lang w:val="zh-CN"/>
        </w:rPr>
      </w:pPr>
      <w:r>
        <w:rPr>
          <w:rFonts w:ascii="仿宋_GB2312" w:eastAsia="仿宋_GB2312" w:hAnsi="仿宋_GB2312" w:cs="仿宋_GB2312" w:hint="eastAsia"/>
          <w:b/>
          <w:bCs/>
          <w:lang w:val="zh-CN"/>
        </w:rPr>
        <w:t>一、项目概况与供货范围</w:t>
      </w:r>
    </w:p>
    <w:p w:rsidR="006D7C8D" w:rsidRDefault="00FF6275">
      <w:pPr>
        <w:spacing w:line="440" w:lineRule="exact"/>
        <w:ind w:firstLineChars="200" w:firstLine="480"/>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lang w:val="zh-CN"/>
        </w:rPr>
        <w:t>1、项目名称：湖北宜昌交运松滋有限公司客车轮胎采购</w:t>
      </w:r>
    </w:p>
    <w:p w:rsidR="006D7C8D" w:rsidRDefault="00FF6275">
      <w:pPr>
        <w:spacing w:line="440" w:lineRule="exact"/>
        <w:ind w:firstLineChars="200" w:firstLine="480"/>
        <w:rPr>
          <w:rFonts w:ascii="仿宋_GB2312" w:eastAsia="仿宋_GB2312" w:hAnsi="仿宋_GB2312" w:cs="仿宋_GB2312"/>
          <w:bCs/>
          <w:kern w:val="0"/>
          <w:sz w:val="24"/>
          <w:szCs w:val="24"/>
          <w:lang w:val="zh-CN"/>
        </w:rPr>
      </w:pPr>
      <w:r>
        <w:rPr>
          <w:rFonts w:ascii="仿宋_GB2312" w:eastAsia="仿宋_GB2312" w:hAnsi="仿宋_GB2312" w:cs="仿宋_GB2312" w:hint="eastAsia"/>
          <w:bCs/>
          <w:kern w:val="0"/>
          <w:sz w:val="24"/>
          <w:szCs w:val="24"/>
          <w:lang w:val="zh-CN"/>
        </w:rPr>
        <w:t>2、采购预算价（最高限价）：年度采购预算人民币</w:t>
      </w:r>
      <w:r>
        <w:rPr>
          <w:rFonts w:ascii="仿宋_GB2312" w:eastAsia="仿宋_GB2312" w:hAnsi="仿宋_GB2312" w:cs="仿宋_GB2312"/>
          <w:bCs/>
          <w:kern w:val="0"/>
          <w:sz w:val="24"/>
          <w:szCs w:val="24"/>
          <w:lang w:val="zh-CN"/>
        </w:rPr>
        <w:t>33.856</w:t>
      </w:r>
      <w:r>
        <w:rPr>
          <w:rFonts w:ascii="仿宋_GB2312" w:eastAsia="仿宋_GB2312" w:hAnsi="仿宋_GB2312" w:cs="仿宋_GB2312" w:hint="eastAsia"/>
          <w:bCs/>
          <w:kern w:val="0"/>
          <w:sz w:val="24"/>
          <w:szCs w:val="24"/>
          <w:lang w:val="zh-CN"/>
        </w:rPr>
        <w:t>万元。</w:t>
      </w:r>
    </w:p>
    <w:p w:rsidR="006D7C8D" w:rsidRDefault="00FF6275">
      <w:pPr>
        <w:spacing w:line="440" w:lineRule="exact"/>
        <w:ind w:firstLineChars="200" w:firstLine="480"/>
        <w:rPr>
          <w:rFonts w:ascii="仿宋_GB2312" w:eastAsia="仿宋_GB2312" w:hAnsi="仿宋_GB2312" w:cs="仿宋_GB2312"/>
          <w:bCs/>
          <w:kern w:val="0"/>
          <w:sz w:val="24"/>
          <w:szCs w:val="24"/>
          <w:lang w:val="zh-CN"/>
        </w:rPr>
      </w:pPr>
      <w:r>
        <w:rPr>
          <w:rFonts w:ascii="仿宋_GB2312" w:eastAsia="仿宋_GB2312" w:hAnsi="仿宋_GB2312" w:cs="仿宋_GB2312" w:hint="eastAsia"/>
          <w:bCs/>
          <w:kern w:val="0"/>
          <w:sz w:val="24"/>
          <w:szCs w:val="24"/>
          <w:lang w:val="zh-CN"/>
        </w:rPr>
        <w:t>3、采购范围：客车轮胎，年采购量约</w:t>
      </w:r>
      <w:r>
        <w:rPr>
          <w:rFonts w:ascii="仿宋_GB2312" w:eastAsia="仿宋_GB2312" w:hAnsi="仿宋_GB2312" w:cs="仿宋_GB2312"/>
          <w:bCs/>
          <w:kern w:val="0"/>
          <w:sz w:val="24"/>
          <w:szCs w:val="24"/>
          <w:lang w:val="zh-CN"/>
        </w:rPr>
        <w:t>274</w:t>
      </w:r>
      <w:r>
        <w:rPr>
          <w:rFonts w:ascii="仿宋_GB2312" w:eastAsia="仿宋_GB2312" w:hAnsi="仿宋_GB2312" w:cs="仿宋_GB2312" w:hint="eastAsia"/>
          <w:bCs/>
          <w:kern w:val="0"/>
          <w:sz w:val="24"/>
          <w:szCs w:val="24"/>
          <w:lang w:val="zh-CN"/>
        </w:rPr>
        <w:t>条，据实核算。</w:t>
      </w:r>
    </w:p>
    <w:p w:rsidR="006D7C8D" w:rsidRDefault="00FF6275">
      <w:pPr>
        <w:spacing w:line="440" w:lineRule="exact"/>
        <w:ind w:firstLineChars="200" w:firstLine="480"/>
        <w:rPr>
          <w:rFonts w:ascii="仿宋_GB2312" w:eastAsia="仿宋_GB2312" w:hAnsi="仿宋_GB2312" w:cs="仿宋_GB2312"/>
          <w:bCs/>
          <w:kern w:val="0"/>
          <w:sz w:val="24"/>
          <w:szCs w:val="24"/>
          <w:lang w:val="zh-CN"/>
        </w:rPr>
      </w:pPr>
      <w:r>
        <w:rPr>
          <w:rFonts w:ascii="仿宋_GB2312" w:eastAsia="仿宋_GB2312" w:hAnsi="仿宋_GB2312" w:cs="仿宋_GB2312" w:hint="eastAsia"/>
          <w:bCs/>
          <w:kern w:val="0"/>
          <w:sz w:val="24"/>
          <w:szCs w:val="24"/>
          <w:lang w:val="zh-CN"/>
        </w:rPr>
        <w:t>4、供货时间：合同签订后</w:t>
      </w:r>
      <w:r>
        <w:rPr>
          <w:rFonts w:ascii="仿宋_GB2312" w:eastAsia="仿宋_GB2312" w:hAnsi="仿宋_GB2312" w:cs="仿宋_GB2312" w:hint="eastAsia"/>
          <w:bCs/>
          <w:kern w:val="0"/>
          <w:sz w:val="24"/>
          <w:szCs w:val="24"/>
        </w:rPr>
        <w:t>7天之内，</w:t>
      </w:r>
      <w:r>
        <w:rPr>
          <w:rFonts w:ascii="仿宋_GB2312" w:eastAsia="仿宋_GB2312" w:hAnsi="仿宋_GB2312" w:cs="仿宋_GB2312" w:hint="eastAsia"/>
          <w:bCs/>
          <w:kern w:val="0"/>
          <w:sz w:val="24"/>
          <w:szCs w:val="24"/>
          <w:lang w:val="zh-CN"/>
        </w:rPr>
        <w:t>按招标人要求分批次供货。</w:t>
      </w:r>
    </w:p>
    <w:p w:rsidR="006D7C8D" w:rsidRDefault="00FF6275">
      <w:pPr>
        <w:spacing w:line="440" w:lineRule="exact"/>
        <w:ind w:firstLineChars="200" w:firstLine="480"/>
        <w:rPr>
          <w:rFonts w:ascii="仿宋_GB2312" w:eastAsia="仿宋_GB2312" w:hAnsi="仿宋_GB2312" w:cs="仿宋_GB2312"/>
          <w:bCs/>
          <w:kern w:val="0"/>
          <w:sz w:val="24"/>
          <w:szCs w:val="24"/>
          <w:lang w:val="zh-CN"/>
        </w:rPr>
      </w:pPr>
      <w:r>
        <w:rPr>
          <w:rFonts w:ascii="仿宋_GB2312" w:eastAsia="仿宋_GB2312" w:hAnsi="仿宋_GB2312" w:cs="仿宋_GB2312" w:hint="eastAsia"/>
          <w:bCs/>
          <w:kern w:val="0"/>
          <w:sz w:val="24"/>
          <w:szCs w:val="24"/>
          <w:lang w:val="zh-CN"/>
        </w:rPr>
        <w:t>5、供货地点：招标人指定地点。</w:t>
      </w:r>
    </w:p>
    <w:p w:rsidR="006D7C8D" w:rsidRDefault="00FF6275">
      <w:pPr>
        <w:pStyle w:val="a0"/>
        <w:spacing w:after="0" w:line="460" w:lineRule="exact"/>
        <w:ind w:firstLineChars="200" w:firstLine="480"/>
        <w:jc w:val="left"/>
        <w:rPr>
          <w:lang w:val="zh-CN"/>
        </w:rPr>
      </w:pP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lang w:val="zh-CN"/>
        </w:rPr>
        <w:t>质量要求：</w:t>
      </w:r>
      <w:r>
        <w:rPr>
          <w:rFonts w:ascii="仿宋_GB2312" w:eastAsia="仿宋_GB2312" w:hAnsi="仿宋_GB2312" w:cs="仿宋_GB2312" w:hint="eastAsia"/>
          <w:color w:val="000000"/>
          <w:kern w:val="0"/>
          <w:sz w:val="24"/>
          <w:szCs w:val="24"/>
        </w:rPr>
        <w:t>必须是全新合格的子午线</w:t>
      </w:r>
      <w:r>
        <w:rPr>
          <w:rFonts w:ascii="仿宋_GB2312" w:eastAsia="仿宋_GB2312" w:hAnsiTheme="minorHAnsi" w:cs="仿宋_GB2312" w:hint="eastAsia"/>
          <w:color w:val="000000"/>
          <w:kern w:val="0"/>
          <w:sz w:val="24"/>
          <w:szCs w:val="24"/>
          <w:lang w:val="zh-CN"/>
        </w:rPr>
        <w:t>钢丝</w:t>
      </w:r>
      <w:r>
        <w:rPr>
          <w:rFonts w:ascii="仿宋_GB2312" w:eastAsia="仿宋_GB2312" w:hAnsi="仿宋_GB2312" w:cs="仿宋_GB2312" w:hint="eastAsia"/>
          <w:color w:val="000000"/>
          <w:kern w:val="0"/>
          <w:sz w:val="24"/>
          <w:szCs w:val="24"/>
        </w:rPr>
        <w:t>轮胎。</w:t>
      </w:r>
    </w:p>
    <w:p w:rsidR="006D7C8D" w:rsidRDefault="00FF6275">
      <w:pPr>
        <w:pStyle w:val="a0"/>
        <w:spacing w:after="0" w:line="460" w:lineRule="exact"/>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7、</w:t>
      </w:r>
      <w:r>
        <w:rPr>
          <w:rFonts w:ascii="仿宋_GB2312" w:eastAsia="仿宋_GB2312" w:hAnsi="仿宋_GB2312" w:cs="仿宋_GB2312" w:hint="eastAsia"/>
          <w:kern w:val="0"/>
          <w:sz w:val="24"/>
          <w:lang w:val="zh-CN"/>
        </w:rPr>
        <w:t>质保期：一年（装车之日起，仅按时间计）。</w:t>
      </w:r>
    </w:p>
    <w:p w:rsidR="006D7C8D" w:rsidRDefault="00FF6275">
      <w:pPr>
        <w:pStyle w:val="a0"/>
        <w:spacing w:after="0" w:line="460" w:lineRule="exact"/>
        <w:ind w:firstLineChars="200" w:firstLine="480"/>
        <w:jc w:val="left"/>
        <w:rPr>
          <w:rFonts w:ascii="仿宋_GB2312" w:eastAsia="仿宋_GB2312" w:hAnsi="仿宋_GB2312" w:cs="仿宋_GB2312"/>
          <w:bCs/>
          <w:kern w:val="0"/>
          <w:sz w:val="24"/>
          <w:szCs w:val="24"/>
          <w:lang w:val="zh-CN"/>
        </w:rPr>
      </w:pPr>
      <w:r>
        <w:rPr>
          <w:rFonts w:ascii="仿宋_GB2312" w:eastAsia="仿宋_GB2312" w:hAnsi="仿宋_GB2312" w:cs="仿宋_GB2312" w:hint="eastAsia"/>
          <w:bCs/>
          <w:kern w:val="0"/>
          <w:sz w:val="24"/>
          <w:szCs w:val="24"/>
          <w:lang w:val="zh-CN"/>
        </w:rPr>
        <w:t>8、该批客车轮胎拟投入我公</w:t>
      </w:r>
      <w:r>
        <w:rPr>
          <w:rFonts w:ascii="仿宋_GB2312" w:eastAsia="仿宋_GB2312" w:hAnsi="仿宋_GB2312" w:cs="仿宋_GB2312" w:hint="eastAsia"/>
          <w:bCs/>
          <w:color w:val="000000" w:themeColor="text1"/>
          <w:kern w:val="0"/>
          <w:sz w:val="24"/>
          <w:szCs w:val="24"/>
          <w:lang w:val="zh-CN"/>
        </w:rPr>
        <w:t>司</w:t>
      </w:r>
      <w:r>
        <w:rPr>
          <w:rFonts w:ascii="仿宋_GB2312" w:eastAsia="仿宋_GB2312" w:hAnsi="仿宋_GB2312" w:cs="仿宋_GB2312" w:hint="eastAsia"/>
          <w:bCs/>
          <w:color w:val="000000" w:themeColor="text1"/>
          <w:kern w:val="0"/>
          <w:sz w:val="24"/>
          <w:szCs w:val="24"/>
        </w:rPr>
        <w:t>公营车辆营运</w:t>
      </w:r>
      <w:r>
        <w:rPr>
          <w:rFonts w:ascii="仿宋_GB2312" w:eastAsia="仿宋_GB2312" w:hAnsi="仿宋_GB2312" w:cs="仿宋_GB2312" w:hint="eastAsia"/>
          <w:bCs/>
          <w:kern w:val="0"/>
          <w:sz w:val="24"/>
          <w:szCs w:val="24"/>
          <w:lang w:val="zh-CN"/>
        </w:rPr>
        <w:t>，主要行驶在高速平原路段，各投标单位需结合车辆运行实际情况，选择合理的轮胎花纹、层级、载荷及速度等级进行投标，因轮胎技术参数不匹配或质量缺陷导致的事故均由投标人全权负责。</w:t>
      </w:r>
    </w:p>
    <w:p w:rsidR="006D7C8D" w:rsidRDefault="00FF6275">
      <w:pPr>
        <w:spacing w:line="44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二、采购清单</w:t>
      </w:r>
    </w:p>
    <w:tbl>
      <w:tblPr>
        <w:tblW w:w="9095" w:type="dxa"/>
        <w:jc w:val="center"/>
        <w:tblLayout w:type="fixed"/>
        <w:tblLook w:val="04A0" w:firstRow="1" w:lastRow="0" w:firstColumn="1" w:lastColumn="0" w:noHBand="0" w:noVBand="1"/>
      </w:tblPr>
      <w:tblGrid>
        <w:gridCol w:w="735"/>
        <w:gridCol w:w="1197"/>
        <w:gridCol w:w="825"/>
        <w:gridCol w:w="870"/>
        <w:gridCol w:w="876"/>
        <w:gridCol w:w="928"/>
        <w:gridCol w:w="1104"/>
        <w:gridCol w:w="887"/>
        <w:gridCol w:w="872"/>
        <w:gridCol w:w="801"/>
      </w:tblGrid>
      <w:tr w:rsidR="006D7C8D">
        <w:trPr>
          <w:trHeight w:val="345"/>
          <w:jc w:val="center"/>
        </w:trPr>
        <w:tc>
          <w:tcPr>
            <w:tcW w:w="735"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序号</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轮胎规格</w:t>
            </w:r>
          </w:p>
        </w:tc>
        <w:tc>
          <w:tcPr>
            <w:tcW w:w="825"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年需求量</w:t>
            </w:r>
            <w:r>
              <w:rPr>
                <w:rFonts w:ascii="仿宋_GB2312" w:eastAsia="仿宋_GB2312" w:hAnsi="仿宋_GB2312" w:cs="仿宋_GB2312" w:hint="eastAsia"/>
                <w:b/>
                <w:bCs/>
                <w:color w:val="000000"/>
                <w:kern w:val="0"/>
                <w:szCs w:val="21"/>
              </w:rPr>
              <w:br/>
              <w:t>(条)</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品牌要求</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花纹要求</w:t>
            </w:r>
          </w:p>
        </w:tc>
        <w:tc>
          <w:tcPr>
            <w:tcW w:w="2919" w:type="dxa"/>
            <w:gridSpan w:val="3"/>
            <w:tcBorders>
              <w:top w:val="single" w:sz="4" w:space="0" w:color="auto"/>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技术要求</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质量</w:t>
            </w:r>
          </w:p>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要求</w:t>
            </w:r>
          </w:p>
        </w:tc>
        <w:tc>
          <w:tcPr>
            <w:tcW w:w="801"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备注</w:t>
            </w:r>
          </w:p>
        </w:tc>
      </w:tr>
      <w:tr w:rsidR="006D7C8D">
        <w:trPr>
          <w:trHeight w:val="449"/>
          <w:jc w:val="center"/>
        </w:trPr>
        <w:tc>
          <w:tcPr>
            <w:tcW w:w="735"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928"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proofErr w:type="gramStart"/>
            <w:r>
              <w:rPr>
                <w:rFonts w:ascii="仿宋_GB2312" w:eastAsia="仿宋_GB2312" w:hAnsi="仿宋_GB2312" w:cs="仿宋_GB2312" w:hint="eastAsia"/>
                <w:b/>
                <w:bCs/>
                <w:color w:val="000000"/>
                <w:kern w:val="0"/>
                <w:szCs w:val="21"/>
              </w:rPr>
              <w:t>层级数要求</w:t>
            </w:r>
            <w:proofErr w:type="gramEnd"/>
          </w:p>
        </w:tc>
        <w:tc>
          <w:tcPr>
            <w:tcW w:w="110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单胎负荷指数要求</w:t>
            </w:r>
          </w:p>
        </w:tc>
        <w:tc>
          <w:tcPr>
            <w:tcW w:w="88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速度等级要求</w:t>
            </w:r>
          </w:p>
        </w:tc>
        <w:tc>
          <w:tcPr>
            <w:tcW w:w="872"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801"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8R22.5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nil"/>
              <w:right w:val="nil"/>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single" w:sz="4" w:space="0" w:color="auto"/>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14</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1900kg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L</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9R22.5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single" w:sz="4" w:space="0" w:color="auto"/>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14</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2240kg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L</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10R22.5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8</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2800kg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11R22.5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100</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3000kg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205/70R17.5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8</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14</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1500kg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215/70R17.5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12</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1650kg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245/70R19.5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100</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14</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2120kg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265/70R19.5</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10</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14</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2300kg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M</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16"/>
          <w:jc w:val="center"/>
        </w:trPr>
        <w:tc>
          <w:tcPr>
            <w:tcW w:w="735"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1197"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825R16</w:t>
            </w:r>
          </w:p>
        </w:tc>
        <w:tc>
          <w:tcPr>
            <w:tcW w:w="825"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4</w:t>
            </w:r>
          </w:p>
        </w:tc>
        <w:tc>
          <w:tcPr>
            <w:tcW w:w="870"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国产</w:t>
            </w:r>
          </w:p>
        </w:tc>
        <w:tc>
          <w:tcPr>
            <w:tcW w:w="876"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客车使用</w:t>
            </w:r>
          </w:p>
        </w:tc>
        <w:tc>
          <w:tcPr>
            <w:tcW w:w="928" w:type="dxa"/>
            <w:tcBorders>
              <w:top w:val="nil"/>
              <w:left w:val="nil"/>
              <w:bottom w:val="single" w:sz="4" w:space="0" w:color="auto"/>
              <w:right w:val="single" w:sz="4" w:space="0" w:color="auto"/>
            </w:tcBorders>
            <w:vAlign w:val="center"/>
          </w:tcPr>
          <w:p w:rsidR="006D7C8D" w:rsidRDefault="00FF6275">
            <w:pPr>
              <w:jc w:val="center"/>
              <w:rPr>
                <w:rFonts w:ascii="仿宋_GB2312" w:eastAsia="仿宋_GB2312" w:hAnsi="仿宋_GB2312" w:cs="仿宋_GB2312"/>
                <w:color w:val="000000"/>
                <w:kern w:val="0"/>
                <w:sz w:val="24"/>
                <w:szCs w:val="24"/>
              </w:rPr>
            </w:pPr>
            <w:r>
              <w:rPr>
                <w:rFonts w:asciiTheme="minorEastAsia" w:eastAsiaTheme="minorEastAsia" w:hAnsiTheme="minorEastAsia" w:cs="仿宋_GB2312" w:hint="eastAsia"/>
                <w:sz w:val="24"/>
              </w:rPr>
              <w:t>16</w:t>
            </w:r>
          </w:p>
        </w:tc>
        <w:tc>
          <w:tcPr>
            <w:tcW w:w="1104"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1800kg</w:t>
            </w:r>
          </w:p>
        </w:tc>
        <w:tc>
          <w:tcPr>
            <w:tcW w:w="887"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L</w:t>
            </w:r>
          </w:p>
        </w:tc>
        <w:tc>
          <w:tcPr>
            <w:tcW w:w="872" w:type="dxa"/>
            <w:tcBorders>
              <w:top w:val="nil"/>
              <w:left w:val="nil"/>
              <w:bottom w:val="single" w:sz="4" w:space="0" w:color="auto"/>
              <w:right w:val="single" w:sz="4" w:space="0" w:color="auto"/>
            </w:tcBorders>
            <w:vAlign w:val="center"/>
          </w:tcPr>
          <w:p w:rsidR="006D7C8D" w:rsidRDefault="00FF6275">
            <w:pPr>
              <w:widowControl/>
              <w:snapToGrid w:val="0"/>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2"/>
              </w:rPr>
              <w:t>全新合格</w:t>
            </w: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393"/>
          <w:jc w:val="center"/>
        </w:trPr>
        <w:tc>
          <w:tcPr>
            <w:tcW w:w="1932" w:type="dxa"/>
            <w:gridSpan w:val="2"/>
            <w:tcBorders>
              <w:top w:val="single" w:sz="4" w:space="0" w:color="auto"/>
              <w:left w:val="single" w:sz="4" w:space="0" w:color="auto"/>
              <w:bottom w:val="single" w:sz="4" w:space="0" w:color="auto"/>
              <w:right w:val="single" w:sz="4" w:space="0" w:color="000000"/>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825"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274</w:t>
            </w:r>
          </w:p>
        </w:tc>
        <w:tc>
          <w:tcPr>
            <w:tcW w:w="87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76"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2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1104"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87"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7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0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bl>
    <w:p w:rsidR="006D7C8D" w:rsidRDefault="00FF6275">
      <w:pPr>
        <w:spacing w:line="440" w:lineRule="exact"/>
        <w:ind w:firstLineChars="200" w:firstLine="482"/>
        <w:jc w:val="left"/>
        <w:rPr>
          <w:rFonts w:ascii="仿宋_GB2312" w:eastAsia="仿宋_GB2312" w:hAnsi="仿宋_GB2312" w:cs="仿宋_GB2312"/>
          <w:b/>
          <w:bCs/>
          <w:color w:val="000000" w:themeColor="text1"/>
          <w:kern w:val="0"/>
          <w:sz w:val="24"/>
          <w:szCs w:val="24"/>
        </w:rPr>
      </w:pPr>
      <w:r>
        <w:rPr>
          <w:rFonts w:ascii="仿宋_GB2312" w:eastAsia="仿宋_GB2312" w:hAnsi="仿宋_GB2312" w:cs="仿宋_GB2312" w:hint="eastAsia"/>
          <w:b/>
          <w:bCs/>
          <w:color w:val="000000"/>
          <w:kern w:val="0"/>
          <w:sz w:val="24"/>
          <w:szCs w:val="24"/>
        </w:rPr>
        <w:t>说明：</w:t>
      </w:r>
    </w:p>
    <w:p w:rsidR="006D7C8D" w:rsidRDefault="00FF6275">
      <w:pPr>
        <w:numPr>
          <w:ilvl w:val="0"/>
          <w:numId w:val="3"/>
        </w:numPr>
        <w:snapToGrid w:val="0"/>
        <w:spacing w:line="440" w:lineRule="exact"/>
        <w:ind w:leftChars="228" w:left="47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themeColor="text1"/>
          <w:kern w:val="0"/>
          <w:sz w:val="24"/>
          <w:szCs w:val="24"/>
        </w:rPr>
        <w:lastRenderedPageBreak/>
        <w:t>国产品牌包括不限于：樱花、成山、韩泰等</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br/>
        <w:t>2、花纹要求：必须符合客车在高速、城市、郊区等综合路面行驶；</w:t>
      </w:r>
    </w:p>
    <w:p w:rsidR="006D7C8D" w:rsidRDefault="00FF6275">
      <w:pPr>
        <w:snapToGrid w:val="0"/>
        <w:spacing w:line="440" w:lineRule="exact"/>
        <w:ind w:leftChars="228" w:left="47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3、必须满足全部技术要求，不偏离。</w:t>
      </w:r>
    </w:p>
    <w:p w:rsidR="006D7C8D" w:rsidRDefault="00FF6275">
      <w:pPr>
        <w:spacing w:line="440" w:lineRule="exact"/>
        <w:ind w:firstLineChars="200" w:firstLine="482"/>
        <w:jc w:val="left"/>
        <w:rPr>
          <w:rFonts w:ascii="仿宋_GB2312" w:eastAsia="仿宋_GB2312" w:hAnsi="仿宋_GB2312" w:cs="仿宋_GB2312"/>
          <w:sz w:val="24"/>
          <w:szCs w:val="24"/>
        </w:rPr>
      </w:pPr>
      <w:r>
        <w:rPr>
          <w:rFonts w:ascii="仿宋_GB2312" w:eastAsia="仿宋_GB2312" w:hAnsi="仿宋_GB2312" w:cs="仿宋_GB2312" w:hint="eastAsia"/>
          <w:b/>
          <w:sz w:val="24"/>
          <w:szCs w:val="24"/>
        </w:rPr>
        <w:t>三、商务要求</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1、本项目采用</w:t>
      </w:r>
      <w:proofErr w:type="gramStart"/>
      <w:r>
        <w:rPr>
          <w:rFonts w:ascii="仿宋_GB2312" w:eastAsia="仿宋_GB2312" w:hAnsi="仿宋_GB2312" w:cs="仿宋_GB2312" w:hint="eastAsia"/>
          <w:sz w:val="24"/>
        </w:rPr>
        <w:t>全费用</w:t>
      </w:r>
      <w:proofErr w:type="gramEnd"/>
      <w:r>
        <w:rPr>
          <w:rFonts w:ascii="仿宋_GB2312" w:eastAsia="仿宋_GB2312" w:hAnsi="仿宋_GB2312" w:cs="仿宋_GB2312" w:hint="eastAsia"/>
          <w:sz w:val="24"/>
        </w:rPr>
        <w:t>综合单价计价,投标报价均应视为投标文件中提出的各项支付金额的总和，包括但不限于以下费用:设备材料费、设备基础费用、货物到达最终目的地点的相关运输费（含装卸费）、管理费、利润、</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费、税金及其它全部相关费用以及招标文件及合同约定范围内的风险费用等。</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2、本项目最高限价为人民币</w:t>
      </w:r>
      <w:r>
        <w:rPr>
          <w:rFonts w:ascii="仿宋_GB2312" w:eastAsia="仿宋_GB2312" w:hAnsi="仿宋_GB2312" w:cs="仿宋_GB2312"/>
          <w:sz w:val="24"/>
        </w:rPr>
        <w:t>33.856</w:t>
      </w:r>
      <w:r>
        <w:rPr>
          <w:rFonts w:ascii="仿宋_GB2312" w:eastAsia="仿宋_GB2312" w:hAnsi="仿宋_GB2312" w:cs="仿宋_GB2312" w:hint="eastAsia"/>
          <w:sz w:val="24"/>
        </w:rPr>
        <w:t>万元，投标人的投标报价高于本项目最高限价的评标委员会否决其投标。</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3、付款方式：货物分批次送达指定地点后，经招标人验收合格，按月支付实际使用货物的全部价款。</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4、合同期内如发生报价清单以外规格型号的货物，在不高于同类产品市场价格的原则下，双方协商定价。</w:t>
      </w:r>
    </w:p>
    <w:bookmarkEnd w:id="232"/>
    <w:bookmarkEnd w:id="233"/>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bdr w:val="single" w:sz="4" w:space="0" w:color="auto"/>
        </w:rPr>
      </w:pPr>
    </w:p>
    <w:p w:rsidR="006D7C8D" w:rsidRDefault="00FF6275">
      <w:pPr>
        <w:pStyle w:val="1"/>
        <w:pageBreakBefore/>
        <w:rPr>
          <w:rFonts w:ascii="仿宋_GB2312" w:eastAsia="仿宋_GB2312" w:hAnsi="仿宋_GB2312" w:cs="仿宋_GB2312"/>
        </w:rPr>
      </w:pPr>
      <w:bookmarkStart w:id="241" w:name="_Toc39149263"/>
      <w:r>
        <w:rPr>
          <w:rFonts w:ascii="仿宋_GB2312" w:eastAsia="仿宋_GB2312" w:hAnsi="仿宋_GB2312" w:cs="仿宋_GB2312" w:hint="eastAsia"/>
        </w:rPr>
        <w:lastRenderedPageBreak/>
        <w:t>第六章  投标文件格式</w:t>
      </w:r>
      <w:bookmarkEnd w:id="241"/>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____________________（项目名称）</w:t>
      </w: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投   标  文  件</w:t>
      </w:r>
    </w:p>
    <w:p w:rsidR="006D7C8D" w:rsidRDefault="006D7C8D">
      <w:pPr>
        <w:rPr>
          <w:rFonts w:ascii="仿宋_GB2312" w:eastAsia="仿宋_GB2312" w:hAnsi="仿宋_GB2312" w:cs="仿宋_GB2312"/>
        </w:rPr>
      </w:pPr>
    </w:p>
    <w:p w:rsidR="006D7C8D" w:rsidRDefault="00FF627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（正本或副本）</w:t>
      </w: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  标  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（盖单位章）</w:t>
      </w:r>
    </w:p>
    <w:p w:rsidR="006D7C8D" w:rsidRDefault="006D7C8D">
      <w:pPr>
        <w:ind w:firstLine="640"/>
        <w:rPr>
          <w:rFonts w:ascii="仿宋_GB2312" w:eastAsia="仿宋_GB2312" w:hAnsi="仿宋_GB2312" w:cs="仿宋_GB2312"/>
          <w:sz w:val="32"/>
          <w:szCs w:val="32"/>
        </w:rPr>
      </w:pPr>
    </w:p>
    <w:p w:rsidR="006D7C8D" w:rsidRDefault="00FF627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法定代表人或授权委托人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（签    章）      </w:t>
      </w:r>
    </w:p>
    <w:p w:rsidR="006D7C8D" w:rsidRDefault="006D7C8D">
      <w:pPr>
        <w:ind w:firstLine="640"/>
        <w:rPr>
          <w:rFonts w:ascii="仿宋_GB2312" w:eastAsia="仿宋_GB2312" w:hAnsi="仿宋_GB2312" w:cs="仿宋_GB2312"/>
          <w:sz w:val="32"/>
          <w:szCs w:val="32"/>
        </w:rPr>
      </w:pPr>
    </w:p>
    <w:p w:rsidR="006D7C8D" w:rsidRDefault="00FF627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      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pStyle w:val="2"/>
        <w:rPr>
          <w:rFonts w:ascii="仿宋_GB2312" w:eastAsia="仿宋_GB2312" w:hAnsi="仿宋_GB2312" w:cs="仿宋_GB2312"/>
        </w:rPr>
      </w:pPr>
      <w:r>
        <w:rPr>
          <w:rFonts w:ascii="仿宋_GB2312" w:eastAsia="仿宋_GB2312" w:hAnsi="仿宋_GB2312" w:cs="仿宋_GB2312" w:hint="eastAsia"/>
        </w:rPr>
        <w:br w:type="page"/>
      </w:r>
      <w:bookmarkStart w:id="242" w:name="_Toc39149264"/>
      <w:bookmarkStart w:id="243" w:name="_Toc18603118"/>
      <w:bookmarkStart w:id="244" w:name="_Toc12428"/>
      <w:bookmarkStart w:id="245" w:name="_Toc522293545"/>
      <w:r>
        <w:rPr>
          <w:rFonts w:ascii="仿宋_GB2312" w:eastAsia="仿宋_GB2312" w:hAnsi="仿宋_GB2312" w:cs="仿宋_GB2312" w:hint="eastAsia"/>
        </w:rPr>
        <w:lastRenderedPageBreak/>
        <w:t>目    录</w:t>
      </w:r>
      <w:bookmarkEnd w:id="242"/>
      <w:bookmarkEnd w:id="243"/>
      <w:bookmarkEnd w:id="244"/>
      <w:bookmarkEnd w:id="245"/>
    </w:p>
    <w:p w:rsidR="006D7C8D" w:rsidRDefault="006D7C8D">
      <w:pPr>
        <w:rPr>
          <w:rFonts w:ascii="仿宋_GB2312" w:eastAsia="仿宋_GB2312" w:hAnsi="仿宋_GB2312" w:cs="仿宋_GB2312"/>
        </w:rPr>
      </w:pPr>
    </w:p>
    <w:p w:rsidR="006D7C8D" w:rsidRDefault="00FF6275">
      <w:pPr>
        <w:pStyle w:val="a0"/>
        <w:spacing w:after="0"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一、商务标</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（一）投标函；</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（二）分项报价表</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（三）法定代表人资格证明书；</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（四）法定代表人授权委托书；</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（五）投标人情况介绍；</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（六）投标人业绩；</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（七）资格审查资料；</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（八）承诺函；</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（九）投标方廉政承诺书；</w:t>
      </w:r>
    </w:p>
    <w:p w:rsidR="006D7C8D" w:rsidRDefault="00FF6275">
      <w:pPr>
        <w:pStyle w:val="a0"/>
        <w:spacing w:after="0"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（十）投标人认为需要提供的其他资料。</w:t>
      </w:r>
    </w:p>
    <w:p w:rsidR="006D7C8D" w:rsidRDefault="00FF6275">
      <w:pPr>
        <w:pStyle w:val="a0"/>
        <w:spacing w:after="0"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二、技术标</w:t>
      </w:r>
    </w:p>
    <w:p w:rsidR="006D7C8D" w:rsidRDefault="006D7C8D">
      <w:pPr>
        <w:pStyle w:val="a0"/>
        <w:spacing w:after="0" w:line="440" w:lineRule="exact"/>
        <w:ind w:firstLineChars="200" w:firstLine="480"/>
        <w:jc w:val="left"/>
        <w:rPr>
          <w:rFonts w:ascii="仿宋_GB2312" w:eastAsia="仿宋_GB2312" w:hAnsi="仿宋_GB2312" w:cs="仿宋_GB2312"/>
          <w:sz w:val="24"/>
        </w:rPr>
      </w:pPr>
    </w:p>
    <w:p w:rsidR="006D7C8D" w:rsidRDefault="006D7C8D">
      <w:pPr>
        <w:spacing w:line="440" w:lineRule="exact"/>
        <w:jc w:val="left"/>
        <w:rPr>
          <w:rFonts w:ascii="仿宋_GB2312" w:eastAsia="仿宋_GB2312" w:hAnsi="仿宋_GB2312" w:cs="仿宋_GB2312"/>
          <w:b/>
          <w:kern w:val="1"/>
          <w:sz w:val="30"/>
          <w:szCs w:val="30"/>
        </w:rPr>
      </w:pPr>
    </w:p>
    <w:p w:rsidR="006D7C8D" w:rsidRDefault="006D7C8D">
      <w:pPr>
        <w:pStyle w:val="a0"/>
        <w:spacing w:after="0" w:line="440" w:lineRule="exact"/>
        <w:ind w:firstLineChars="200" w:firstLine="480"/>
        <w:jc w:val="left"/>
        <w:rPr>
          <w:rFonts w:ascii="仿宋_GB2312" w:eastAsia="仿宋_GB2312" w:hAnsi="仿宋_GB2312" w:cs="仿宋_GB2312"/>
          <w:sz w:val="24"/>
        </w:rPr>
      </w:pPr>
    </w:p>
    <w:p w:rsidR="006D7C8D" w:rsidRDefault="00FF6275">
      <w:pPr>
        <w:pStyle w:val="a0"/>
        <w:spacing w:after="0"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sz w:val="28"/>
          <w:szCs w:val="21"/>
        </w:rPr>
        <w:br w:type="page"/>
      </w:r>
      <w:bookmarkStart w:id="246" w:name="_Toc152047264"/>
      <w:bookmarkStart w:id="247" w:name="_Toc406602421"/>
      <w:bookmarkStart w:id="248" w:name="_Toc360718909"/>
      <w:bookmarkStart w:id="249" w:name="_Toc22270_WPSOffice_Level2"/>
      <w:bookmarkStart w:id="250" w:name="_Toc2578"/>
      <w:bookmarkStart w:id="251" w:name="_Toc144974468"/>
      <w:r>
        <w:rPr>
          <w:rFonts w:ascii="仿宋_GB2312" w:eastAsia="仿宋_GB2312" w:hAnsi="仿宋_GB2312" w:cs="仿宋_GB2312" w:hint="eastAsia"/>
          <w:b/>
          <w:sz w:val="30"/>
          <w:szCs w:val="30"/>
        </w:rPr>
        <w:lastRenderedPageBreak/>
        <w:t>一、商务标</w:t>
      </w:r>
    </w:p>
    <w:p w:rsidR="006D7C8D" w:rsidRDefault="00FF6275">
      <w:pPr>
        <w:pStyle w:val="2"/>
        <w:ind w:firstLine="312"/>
        <w:rPr>
          <w:rFonts w:ascii="仿宋_GB2312" w:eastAsia="仿宋_GB2312" w:hAnsi="仿宋_GB2312" w:cs="仿宋_GB2312"/>
          <w:bCs w:val="0"/>
          <w:sz w:val="24"/>
          <w:szCs w:val="24"/>
        </w:rPr>
      </w:pPr>
      <w:bookmarkStart w:id="252" w:name="_Toc18603119"/>
      <w:bookmarkStart w:id="253" w:name="_Toc2973"/>
      <w:bookmarkStart w:id="254" w:name="_Toc21685_WPSOffice_Level2"/>
      <w:bookmarkStart w:id="255" w:name="_Toc39149265"/>
      <w:r>
        <w:rPr>
          <w:rFonts w:ascii="仿宋_GB2312" w:eastAsia="仿宋_GB2312" w:hAnsi="仿宋_GB2312" w:cs="仿宋_GB2312" w:hint="eastAsia"/>
          <w:bCs w:val="0"/>
          <w:sz w:val="24"/>
          <w:szCs w:val="24"/>
        </w:rPr>
        <w:t>（一）投标函</w:t>
      </w:r>
      <w:bookmarkEnd w:id="252"/>
      <w:bookmarkEnd w:id="253"/>
      <w:bookmarkEnd w:id="254"/>
      <w:bookmarkEnd w:id="255"/>
    </w:p>
    <w:p w:rsidR="006D7C8D" w:rsidRDefault="006D7C8D">
      <w:pPr>
        <w:rPr>
          <w:rFonts w:ascii="仿宋_GB2312" w:eastAsia="仿宋_GB2312" w:hAnsi="仿宋_GB2312" w:cs="仿宋_GB2312"/>
        </w:rPr>
      </w:pPr>
    </w:p>
    <w:p w:rsidR="006D7C8D" w:rsidRDefault="00FF6275">
      <w:pPr>
        <w:pStyle w:val="ac"/>
        <w:snapToGrid w:val="0"/>
        <w:spacing w:line="360" w:lineRule="auto"/>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至</w:t>
      </w:r>
      <w:r>
        <w:rPr>
          <w:rFonts w:ascii="仿宋_GB2312" w:eastAsia="仿宋_GB2312" w:hAnsi="仿宋_GB2312" w:cs="仿宋_GB2312" w:hint="eastAsia"/>
          <w:sz w:val="24"/>
          <w:szCs w:val="24"/>
          <w:u w:val="single"/>
        </w:rPr>
        <w:t xml:space="preserve">（招标人） </w:t>
      </w:r>
      <w:r>
        <w:rPr>
          <w:rFonts w:ascii="仿宋_GB2312" w:eastAsia="仿宋_GB2312" w:hAnsi="仿宋_GB2312" w:cs="仿宋_GB2312" w:hint="eastAsia"/>
          <w:sz w:val="24"/>
          <w:szCs w:val="24"/>
        </w:rPr>
        <w:t>：</w:t>
      </w:r>
    </w:p>
    <w:p w:rsidR="006D7C8D" w:rsidRDefault="00FF6275">
      <w:pPr>
        <w:pStyle w:val="ac"/>
        <w:snapToGrid w:val="0"/>
        <w:spacing w:line="360" w:lineRule="auto"/>
        <w:ind w:firstLineChars="147" w:firstLine="353"/>
        <w:rPr>
          <w:rFonts w:ascii="仿宋_GB2312" w:eastAsia="仿宋_GB2312" w:hAnsi="仿宋_GB2312" w:cs="仿宋_GB2312"/>
          <w:sz w:val="24"/>
          <w:szCs w:val="24"/>
        </w:rPr>
      </w:pPr>
      <w:r>
        <w:rPr>
          <w:rFonts w:ascii="仿宋_GB2312" w:eastAsia="仿宋_GB2312" w:hAnsi="仿宋_GB2312" w:cs="仿宋_GB2312" w:hint="eastAsia"/>
          <w:sz w:val="24"/>
          <w:szCs w:val="24"/>
        </w:rPr>
        <w:t>1、我方已仔细研究了</w:t>
      </w:r>
      <w:r>
        <w:rPr>
          <w:rFonts w:ascii="仿宋_GB2312" w:eastAsia="仿宋_GB2312" w:hAnsi="仿宋_GB2312" w:cs="仿宋_GB2312" w:hint="eastAsia"/>
          <w:sz w:val="24"/>
          <w:szCs w:val="24"/>
          <w:u w:val="single"/>
        </w:rPr>
        <w:t xml:space="preserve">（项目名称）      </w:t>
      </w:r>
      <w:r>
        <w:rPr>
          <w:rFonts w:ascii="仿宋_GB2312" w:eastAsia="仿宋_GB2312" w:hAnsi="仿宋_GB2312" w:cs="仿宋_GB2312" w:hint="eastAsia"/>
          <w:sz w:val="24"/>
          <w:szCs w:val="24"/>
        </w:rPr>
        <w:t>招标文件（包括补充和修正文件）（如有）的全部内容，并对此无异议，愿意以如下投标报价、服务地点、服务时间等承诺，按合同约定实施和完成承包项目。</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6616"/>
      </w:tblGrid>
      <w:tr w:rsidR="006D7C8D">
        <w:trPr>
          <w:trHeight w:val="678"/>
        </w:trPr>
        <w:tc>
          <w:tcPr>
            <w:tcW w:w="2530" w:type="dxa"/>
            <w:vAlign w:val="center"/>
          </w:tcPr>
          <w:p w:rsidR="006D7C8D" w:rsidRDefault="00FF62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6616" w:type="dxa"/>
            <w:vAlign w:val="center"/>
          </w:tcPr>
          <w:p w:rsidR="006D7C8D" w:rsidRDefault="006D7C8D">
            <w:pPr>
              <w:jc w:val="center"/>
              <w:rPr>
                <w:rFonts w:ascii="仿宋_GB2312" w:eastAsia="仿宋_GB2312" w:hAnsi="仿宋_GB2312" w:cs="仿宋_GB2312"/>
                <w:sz w:val="24"/>
                <w:szCs w:val="24"/>
              </w:rPr>
            </w:pPr>
          </w:p>
        </w:tc>
      </w:tr>
      <w:tr w:rsidR="006D7C8D">
        <w:trPr>
          <w:trHeight w:val="90"/>
        </w:trPr>
        <w:tc>
          <w:tcPr>
            <w:tcW w:w="2530" w:type="dxa"/>
            <w:vAlign w:val="center"/>
          </w:tcPr>
          <w:p w:rsidR="006D7C8D" w:rsidRDefault="00FF62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投标报价</w:t>
            </w:r>
          </w:p>
        </w:tc>
        <w:tc>
          <w:tcPr>
            <w:tcW w:w="6616" w:type="dxa"/>
            <w:vAlign w:val="center"/>
          </w:tcPr>
          <w:p w:rsidR="006D7C8D" w:rsidRDefault="006D7C8D">
            <w:pPr>
              <w:spacing w:line="480" w:lineRule="auto"/>
              <w:jc w:val="left"/>
              <w:rPr>
                <w:rFonts w:ascii="仿宋_GB2312" w:eastAsia="仿宋_GB2312" w:hAnsi="仿宋_GB2312" w:cs="仿宋_GB2312"/>
                <w:sz w:val="24"/>
              </w:rPr>
            </w:pPr>
          </w:p>
          <w:p w:rsidR="006D7C8D" w:rsidRDefault="00FF6275">
            <w:pPr>
              <w:spacing w:line="480" w:lineRule="auto"/>
              <w:jc w:val="left"/>
              <w:rPr>
                <w:rFonts w:ascii="仿宋_GB2312" w:eastAsia="仿宋_GB2312" w:hAnsi="仿宋_GB2312" w:cs="仿宋_GB2312"/>
                <w:sz w:val="24"/>
                <w:szCs w:val="24"/>
              </w:rPr>
            </w:pPr>
            <w:r>
              <w:rPr>
                <w:rFonts w:ascii="仿宋_GB2312" w:eastAsia="仿宋_GB2312" w:hAnsi="仿宋_GB2312" w:cs="仿宋_GB2312" w:hint="eastAsia"/>
                <w:sz w:val="24"/>
              </w:rPr>
              <w:t>小写：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rsidR="006D7C8D" w:rsidRDefault="00FF6275">
            <w:pPr>
              <w:spacing w:line="48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w:t>
            </w:r>
          </w:p>
        </w:tc>
      </w:tr>
      <w:tr w:rsidR="006D7C8D">
        <w:trPr>
          <w:trHeight w:val="678"/>
        </w:trPr>
        <w:tc>
          <w:tcPr>
            <w:tcW w:w="2530" w:type="dxa"/>
            <w:vAlign w:val="center"/>
          </w:tcPr>
          <w:p w:rsidR="006D7C8D" w:rsidRDefault="00FF62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供货时间</w:t>
            </w:r>
          </w:p>
        </w:tc>
        <w:tc>
          <w:tcPr>
            <w:tcW w:w="6616" w:type="dxa"/>
            <w:vAlign w:val="center"/>
          </w:tcPr>
          <w:p w:rsidR="006D7C8D" w:rsidRDefault="006D7C8D">
            <w:pPr>
              <w:jc w:val="center"/>
              <w:rPr>
                <w:rFonts w:ascii="仿宋_GB2312" w:eastAsia="仿宋_GB2312" w:hAnsi="仿宋_GB2312" w:cs="仿宋_GB2312"/>
                <w:sz w:val="24"/>
                <w:szCs w:val="24"/>
              </w:rPr>
            </w:pPr>
          </w:p>
        </w:tc>
      </w:tr>
      <w:tr w:rsidR="006D7C8D">
        <w:trPr>
          <w:trHeight w:val="678"/>
        </w:trPr>
        <w:tc>
          <w:tcPr>
            <w:tcW w:w="2530" w:type="dxa"/>
            <w:vAlign w:val="center"/>
          </w:tcPr>
          <w:p w:rsidR="006D7C8D" w:rsidRDefault="00FF62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供货地点</w:t>
            </w:r>
          </w:p>
        </w:tc>
        <w:tc>
          <w:tcPr>
            <w:tcW w:w="6616" w:type="dxa"/>
            <w:vAlign w:val="center"/>
          </w:tcPr>
          <w:p w:rsidR="006D7C8D" w:rsidRDefault="006D7C8D">
            <w:pPr>
              <w:jc w:val="center"/>
              <w:rPr>
                <w:rFonts w:ascii="仿宋_GB2312" w:eastAsia="仿宋_GB2312" w:hAnsi="仿宋_GB2312" w:cs="仿宋_GB2312"/>
                <w:sz w:val="24"/>
                <w:szCs w:val="24"/>
              </w:rPr>
            </w:pPr>
          </w:p>
        </w:tc>
      </w:tr>
      <w:tr w:rsidR="006D7C8D">
        <w:trPr>
          <w:trHeight w:val="678"/>
        </w:trPr>
        <w:tc>
          <w:tcPr>
            <w:tcW w:w="2530" w:type="dxa"/>
            <w:vAlign w:val="center"/>
          </w:tcPr>
          <w:p w:rsidR="006D7C8D" w:rsidRDefault="00FF6275">
            <w:pPr>
              <w:jc w:val="center"/>
              <w:rPr>
                <w:rFonts w:ascii="仿宋_GB2312" w:eastAsia="仿宋_GB2312" w:hAnsi="仿宋_GB2312" w:cs="仿宋_GB2312"/>
                <w:sz w:val="24"/>
                <w:szCs w:val="24"/>
              </w:rPr>
            </w:pPr>
            <w:r>
              <w:rPr>
                <w:rFonts w:ascii="仿宋_GB2312" w:eastAsia="仿宋_GB2312" w:hAnsiTheme="minorHAnsi" w:cs="仿宋_GB2312" w:hint="eastAsia"/>
                <w:kern w:val="0"/>
                <w:sz w:val="24"/>
                <w:szCs w:val="24"/>
                <w:lang w:val="zh-CN"/>
              </w:rPr>
              <w:t>质量要求</w:t>
            </w:r>
          </w:p>
        </w:tc>
        <w:tc>
          <w:tcPr>
            <w:tcW w:w="6616" w:type="dxa"/>
            <w:vAlign w:val="center"/>
          </w:tcPr>
          <w:p w:rsidR="006D7C8D" w:rsidRDefault="006D7C8D">
            <w:pPr>
              <w:jc w:val="center"/>
              <w:rPr>
                <w:rFonts w:ascii="仿宋_GB2312" w:eastAsia="仿宋_GB2312" w:hAnsi="仿宋_GB2312" w:cs="仿宋_GB2312"/>
                <w:sz w:val="24"/>
                <w:szCs w:val="24"/>
              </w:rPr>
            </w:pPr>
          </w:p>
        </w:tc>
      </w:tr>
      <w:tr w:rsidR="006D7C8D">
        <w:trPr>
          <w:trHeight w:val="678"/>
        </w:trPr>
        <w:tc>
          <w:tcPr>
            <w:tcW w:w="2530" w:type="dxa"/>
            <w:vAlign w:val="center"/>
          </w:tcPr>
          <w:p w:rsidR="006D7C8D" w:rsidRDefault="00FF6275">
            <w:pPr>
              <w:jc w:val="center"/>
              <w:rPr>
                <w:rFonts w:ascii="仿宋_GB2312" w:eastAsia="仿宋_GB2312" w:hAnsiTheme="minorHAnsi" w:cs="仿宋_GB2312"/>
                <w:kern w:val="0"/>
                <w:sz w:val="24"/>
                <w:szCs w:val="24"/>
                <w:lang w:val="zh-CN"/>
              </w:rPr>
            </w:pPr>
            <w:r>
              <w:rPr>
                <w:rFonts w:ascii="仿宋_GB2312" w:eastAsia="仿宋_GB2312" w:hAnsiTheme="minorHAnsi" w:cs="仿宋_GB2312" w:hint="eastAsia"/>
                <w:kern w:val="0"/>
                <w:sz w:val="24"/>
                <w:szCs w:val="24"/>
                <w:lang w:val="zh-CN"/>
              </w:rPr>
              <w:t>质保期</w:t>
            </w:r>
          </w:p>
        </w:tc>
        <w:tc>
          <w:tcPr>
            <w:tcW w:w="6616" w:type="dxa"/>
            <w:vAlign w:val="center"/>
          </w:tcPr>
          <w:p w:rsidR="006D7C8D" w:rsidRDefault="006D7C8D">
            <w:pPr>
              <w:jc w:val="center"/>
              <w:rPr>
                <w:rFonts w:ascii="仿宋_GB2312" w:eastAsia="仿宋_GB2312" w:hAnsi="仿宋_GB2312" w:cs="仿宋_GB2312"/>
                <w:sz w:val="24"/>
                <w:szCs w:val="24"/>
              </w:rPr>
            </w:pPr>
          </w:p>
        </w:tc>
      </w:tr>
    </w:tbl>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rPr>
        <w:t>2、一旦我方成为该项目的中标单位，我方保证</w:t>
      </w:r>
      <w:r>
        <w:rPr>
          <w:rFonts w:ascii="仿宋_GB2312" w:eastAsia="仿宋_GB2312" w:hAnsi="仿宋_GB2312" w:cs="仿宋_GB2312" w:hint="eastAsia"/>
          <w:bCs/>
          <w:sz w:val="24"/>
        </w:rPr>
        <w:t>遵守国家有关法律法规、执业准则和技术标准开展工作，并按照协议约定履行义务、完成任务，</w:t>
      </w:r>
      <w:proofErr w:type="gramStart"/>
      <w:r>
        <w:rPr>
          <w:rFonts w:ascii="仿宋_GB2312" w:eastAsia="仿宋_GB2312" w:hAnsi="仿宋_GB2312" w:cs="仿宋_GB2312" w:hint="eastAsia"/>
          <w:bCs/>
          <w:sz w:val="24"/>
        </w:rPr>
        <w:t>不</w:t>
      </w:r>
      <w:proofErr w:type="gramEnd"/>
      <w:r>
        <w:rPr>
          <w:rFonts w:ascii="仿宋_GB2312" w:eastAsia="仿宋_GB2312" w:hAnsi="仿宋_GB2312" w:cs="仿宋_GB2312" w:hint="eastAsia"/>
          <w:bCs/>
          <w:sz w:val="24"/>
        </w:rPr>
        <w:t>转包委托业务。</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3、我方同意所提交的投标文件在招标文件的投标须知中规定的投标有效期内有效，在此期间内如果中标，我方将受此约束。</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4、我方已详细检查所有招标文件、附件以及所提供的参考文件，由模糊和误解产生的一切后果，由我方自负。</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5、我方若未</w:t>
      </w:r>
      <w:r>
        <w:rPr>
          <w:rFonts w:ascii="仿宋_GB2312" w:eastAsia="仿宋_GB2312" w:hAnsi="仿宋_GB2312" w:cs="仿宋_GB2312" w:hint="eastAsia"/>
          <w:bCs/>
          <w:sz w:val="24"/>
          <w:szCs w:val="24"/>
        </w:rPr>
        <w:t>成为中标单位</w:t>
      </w:r>
      <w:r>
        <w:rPr>
          <w:rFonts w:ascii="仿宋_GB2312" w:eastAsia="仿宋_GB2312" w:hAnsi="仿宋_GB2312" w:cs="仿宋_GB2312" w:hint="eastAsia"/>
          <w:sz w:val="24"/>
          <w:szCs w:val="24"/>
        </w:rPr>
        <w:t>，招标人有权不做任何解释。</w:t>
      </w:r>
    </w:p>
    <w:p w:rsidR="006D7C8D" w:rsidRDefault="00FF6275">
      <w:pPr>
        <w:pStyle w:val="ac"/>
        <w:snapToGrid w:val="0"/>
        <w:spacing w:line="440" w:lineRule="exact"/>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6、如果我方中标，保证无条件按照招标人的要求承担本项目服务工作。</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7、如我方中标：</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（1）我方承诺在收到中标通知书后，按照招标文件要求在中标通知书规定的期限</w:t>
      </w:r>
      <w:r>
        <w:rPr>
          <w:rFonts w:ascii="仿宋_GB2312" w:eastAsia="仿宋_GB2312" w:hAnsi="仿宋_GB2312" w:cs="仿宋_GB2312" w:hint="eastAsia"/>
          <w:sz w:val="24"/>
          <w:szCs w:val="24"/>
        </w:rPr>
        <w:lastRenderedPageBreak/>
        <w:t>内与你方签订合同。</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（2）我方承诺在合同约定的期限内完成并移交全部合同项目。</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（3）我方同意提供按照你方可能要求的与其投标有关一切数据或资料。 </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我方在此声明，我方代表经正式授权并代表投标人提交符合本项目招标文件要求的投标文件内容和份数。所递交的投标文件及有关资料内容完整、真实和准确，且不存在第二章“投标人须知”第1.4.3项和第1.4.4项规定的任何一种情形。</w:t>
      </w:r>
    </w:p>
    <w:p w:rsidR="006D7C8D" w:rsidRDefault="00FF6275">
      <w:pPr>
        <w:pStyle w:val="ac"/>
        <w:snapToGrid w:val="0"/>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9、其他补充说明：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rsidR="006D7C8D" w:rsidRDefault="006D7C8D">
      <w:pPr>
        <w:pStyle w:val="ac"/>
        <w:snapToGrid w:val="0"/>
        <w:spacing w:line="360" w:lineRule="auto"/>
        <w:rPr>
          <w:rFonts w:ascii="仿宋_GB2312" w:eastAsia="仿宋_GB2312" w:hAnsi="仿宋_GB2312" w:cs="仿宋_GB2312"/>
          <w:sz w:val="24"/>
          <w:szCs w:val="24"/>
        </w:rPr>
      </w:pPr>
    </w:p>
    <w:p w:rsidR="006D7C8D" w:rsidRDefault="00FF6275">
      <w:pPr>
        <w:pStyle w:val="ac"/>
        <w:snapToGrid w:val="0"/>
        <w:spacing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投 标 人（盖章）：</w:t>
      </w:r>
      <w:r>
        <w:rPr>
          <w:rFonts w:ascii="仿宋_GB2312" w:eastAsia="仿宋_GB2312" w:hAnsi="仿宋_GB2312" w:cs="仿宋_GB2312" w:hint="eastAsia"/>
          <w:sz w:val="24"/>
          <w:szCs w:val="24"/>
          <w:u w:val="single"/>
        </w:rPr>
        <w:t xml:space="preserve">                              </w:t>
      </w:r>
    </w:p>
    <w:p w:rsidR="006D7C8D" w:rsidRDefault="00FF6275">
      <w:pPr>
        <w:pStyle w:val="ac"/>
        <w:snapToGrid w:val="0"/>
        <w:spacing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法定代表人或委托代理人（签字或盖章）：</w:t>
      </w:r>
      <w:r>
        <w:rPr>
          <w:rFonts w:ascii="仿宋_GB2312" w:eastAsia="仿宋_GB2312" w:hAnsi="仿宋_GB2312" w:cs="仿宋_GB2312" w:hint="eastAsia"/>
          <w:sz w:val="24"/>
          <w:szCs w:val="24"/>
          <w:u w:val="single"/>
        </w:rPr>
        <w:t xml:space="preserve">             </w:t>
      </w:r>
    </w:p>
    <w:p w:rsidR="006D7C8D" w:rsidRDefault="00FF6275">
      <w:pPr>
        <w:pStyle w:val="ac"/>
        <w:snapToGrid w:val="0"/>
        <w:spacing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单位地址：</w:t>
      </w:r>
      <w:r>
        <w:rPr>
          <w:rFonts w:ascii="仿宋_GB2312" w:eastAsia="仿宋_GB2312" w:hAnsi="仿宋_GB2312" w:cs="仿宋_GB2312" w:hint="eastAsia"/>
          <w:sz w:val="24"/>
          <w:szCs w:val="24"/>
          <w:u w:val="single"/>
        </w:rPr>
        <w:t xml:space="preserve">                                     </w:t>
      </w:r>
    </w:p>
    <w:p w:rsidR="006D7C8D" w:rsidRDefault="00FF6275">
      <w:pPr>
        <w:pStyle w:val="ac"/>
        <w:snapToGrid w:val="0"/>
        <w:spacing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邮政编码：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电话：</w:t>
      </w:r>
      <w:r>
        <w:rPr>
          <w:rFonts w:ascii="仿宋_GB2312" w:eastAsia="仿宋_GB2312" w:hAnsi="仿宋_GB2312" w:cs="仿宋_GB2312" w:hint="eastAsia"/>
          <w:sz w:val="24"/>
          <w:szCs w:val="24"/>
          <w:u w:val="single"/>
        </w:rPr>
        <w:t xml:space="preserve">          </w:t>
      </w:r>
    </w:p>
    <w:p w:rsidR="006D7C8D" w:rsidRDefault="00FF6275">
      <w:pPr>
        <w:pStyle w:val="ac"/>
        <w:snapToGrid w:val="0"/>
        <w:spacing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   </w:t>
      </w:r>
    </w:p>
    <w:p w:rsidR="006D7C8D" w:rsidRDefault="00FF6275">
      <w:pPr>
        <w:pStyle w:val="ac"/>
        <w:snapToGrid w:val="0"/>
        <w:spacing w:line="360" w:lineRule="auto"/>
        <w:ind w:firstLineChars="2500" w:firstLine="6000"/>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rPr>
          <w:rFonts w:ascii="仿宋_GB2312" w:eastAsia="仿宋_GB2312" w:hAnsi="仿宋_GB2312" w:cs="仿宋_GB2312"/>
          <w:kern w:val="1"/>
          <w:sz w:val="24"/>
        </w:rPr>
      </w:pPr>
    </w:p>
    <w:p w:rsidR="006D7C8D" w:rsidRDefault="00FF6275">
      <w:pPr>
        <w:pStyle w:val="a0"/>
        <w:spacing w:after="0" w:line="360" w:lineRule="auto"/>
        <w:jc w:val="center"/>
        <w:rPr>
          <w:rFonts w:ascii="仿宋_GB2312" w:eastAsia="仿宋_GB2312" w:hAnsi="仿宋_GB2312" w:cs="仿宋_GB2312"/>
          <w:b/>
          <w:kern w:val="1"/>
          <w:sz w:val="24"/>
        </w:rPr>
      </w:pPr>
      <w:r>
        <w:rPr>
          <w:rFonts w:ascii="仿宋_GB2312" w:eastAsia="仿宋_GB2312" w:hAnsi="仿宋_GB2312" w:cs="仿宋_GB2312" w:hint="eastAsia"/>
          <w:b/>
          <w:kern w:val="1"/>
          <w:sz w:val="24"/>
        </w:rPr>
        <w:t>（二）分项报价表</w:t>
      </w:r>
    </w:p>
    <w:tbl>
      <w:tblPr>
        <w:tblW w:w="10768" w:type="dxa"/>
        <w:jc w:val="center"/>
        <w:tblLayout w:type="fixed"/>
        <w:tblLook w:val="04A0" w:firstRow="1" w:lastRow="0" w:firstColumn="1" w:lastColumn="0" w:noHBand="0" w:noVBand="1"/>
      </w:tblPr>
      <w:tblGrid>
        <w:gridCol w:w="658"/>
        <w:gridCol w:w="1554"/>
        <w:gridCol w:w="737"/>
        <w:gridCol w:w="723"/>
        <w:gridCol w:w="968"/>
        <w:gridCol w:w="695"/>
        <w:gridCol w:w="710"/>
        <w:gridCol w:w="722"/>
        <w:gridCol w:w="900"/>
        <w:gridCol w:w="791"/>
        <w:gridCol w:w="791"/>
        <w:gridCol w:w="668"/>
        <w:gridCol w:w="851"/>
      </w:tblGrid>
      <w:tr w:rsidR="006D7C8D">
        <w:trPr>
          <w:trHeight w:val="392"/>
          <w:jc w:val="center"/>
        </w:trPr>
        <w:tc>
          <w:tcPr>
            <w:tcW w:w="658"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序号</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轮胎规格</w:t>
            </w:r>
          </w:p>
        </w:tc>
        <w:tc>
          <w:tcPr>
            <w:tcW w:w="737"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年需求量</w:t>
            </w:r>
            <w:r>
              <w:rPr>
                <w:rFonts w:ascii="仿宋_GB2312" w:eastAsia="仿宋_GB2312" w:hAnsi="仿宋_GB2312" w:cs="仿宋_GB2312" w:hint="eastAsia"/>
                <w:b/>
                <w:bCs/>
                <w:color w:val="000000"/>
                <w:kern w:val="0"/>
                <w:szCs w:val="21"/>
              </w:rPr>
              <w:br/>
              <w:t>(条)</w:t>
            </w:r>
          </w:p>
        </w:tc>
        <w:tc>
          <w:tcPr>
            <w:tcW w:w="723"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单价</w:t>
            </w:r>
            <w:r>
              <w:rPr>
                <w:rFonts w:ascii="仿宋_GB2312" w:eastAsia="仿宋_GB2312" w:hAnsi="仿宋_GB2312" w:cs="仿宋_GB2312" w:hint="eastAsia"/>
                <w:b/>
                <w:bCs/>
                <w:color w:val="000000"/>
                <w:kern w:val="0"/>
                <w:szCs w:val="21"/>
              </w:rPr>
              <w:br/>
              <w:t>(元/条)</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金额</w:t>
            </w:r>
            <w:r>
              <w:rPr>
                <w:rFonts w:ascii="仿宋_GB2312" w:eastAsia="仿宋_GB2312" w:hAnsi="仿宋_GB2312" w:cs="仿宋_GB2312" w:hint="eastAsia"/>
                <w:b/>
                <w:bCs/>
                <w:color w:val="000000"/>
                <w:kern w:val="0"/>
                <w:szCs w:val="21"/>
              </w:rPr>
              <w:br/>
              <w:t>(元)</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品牌</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花纹代号</w:t>
            </w:r>
          </w:p>
        </w:tc>
        <w:tc>
          <w:tcPr>
            <w:tcW w:w="2413" w:type="dxa"/>
            <w:gridSpan w:val="3"/>
            <w:tcBorders>
              <w:top w:val="single" w:sz="4" w:space="0" w:color="auto"/>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技术指标</w:t>
            </w:r>
          </w:p>
        </w:tc>
        <w:tc>
          <w:tcPr>
            <w:tcW w:w="791"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生产厂家</w:t>
            </w:r>
          </w:p>
        </w:tc>
        <w:tc>
          <w:tcPr>
            <w:tcW w:w="668"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产品质量</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是否偏离技术要求</w:t>
            </w:r>
          </w:p>
        </w:tc>
      </w:tr>
      <w:tr w:rsidR="006D7C8D">
        <w:trPr>
          <w:trHeight w:val="524"/>
          <w:jc w:val="center"/>
        </w:trPr>
        <w:tc>
          <w:tcPr>
            <w:tcW w:w="658"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737"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723"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proofErr w:type="gramStart"/>
            <w:r>
              <w:rPr>
                <w:rFonts w:ascii="仿宋_GB2312" w:eastAsia="仿宋_GB2312" w:hAnsi="仿宋_GB2312" w:cs="仿宋_GB2312" w:hint="eastAsia"/>
                <w:b/>
                <w:bCs/>
                <w:color w:val="000000"/>
                <w:kern w:val="0"/>
                <w:szCs w:val="21"/>
              </w:rPr>
              <w:t>层级数</w:t>
            </w:r>
            <w:proofErr w:type="gramEnd"/>
          </w:p>
        </w:tc>
        <w:tc>
          <w:tcPr>
            <w:tcW w:w="900"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单胎负荷指数</w:t>
            </w:r>
          </w:p>
        </w:tc>
        <w:tc>
          <w:tcPr>
            <w:tcW w:w="791"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速度等级</w:t>
            </w:r>
          </w:p>
        </w:tc>
        <w:tc>
          <w:tcPr>
            <w:tcW w:w="791"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668"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D7C8D" w:rsidRDefault="006D7C8D">
            <w:pPr>
              <w:widowControl/>
              <w:jc w:val="left"/>
              <w:rPr>
                <w:rFonts w:ascii="仿宋_GB2312" w:eastAsia="仿宋_GB2312" w:hAnsi="仿宋_GB2312" w:cs="仿宋_GB2312"/>
                <w:b/>
                <w:bCs/>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8R22.5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nil"/>
              <w:right w:val="nil"/>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single" w:sz="4" w:space="0" w:color="auto"/>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9R22.5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single" w:sz="4" w:space="0" w:color="auto"/>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10R22.5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11R22.5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205/70R17.5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215/70R17.5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245/70R19.5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265/70R19.5</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color w:val="000000"/>
                <w:kern w:val="0"/>
                <w:sz w:val="24"/>
                <w:szCs w:val="24"/>
              </w:rPr>
            </w:pPr>
          </w:p>
        </w:tc>
      </w:tr>
      <w:tr w:rsidR="006D7C8D">
        <w:trPr>
          <w:trHeight w:val="484"/>
          <w:jc w:val="center"/>
        </w:trPr>
        <w:tc>
          <w:tcPr>
            <w:tcW w:w="658" w:type="dxa"/>
            <w:tcBorders>
              <w:top w:val="nil"/>
              <w:left w:val="single" w:sz="4" w:space="0" w:color="auto"/>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1554"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825R16</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left"/>
              <w:rPr>
                <w:rFonts w:ascii="仿宋_GB2312" w:eastAsia="仿宋_GB2312" w:hAnsi="仿宋_GB2312" w:cs="仿宋_GB2312"/>
                <w:color w:val="000000"/>
                <w:kern w:val="0"/>
                <w:sz w:val="24"/>
                <w:szCs w:val="24"/>
              </w:rPr>
            </w:pPr>
          </w:p>
        </w:tc>
      </w:tr>
      <w:tr w:rsidR="006D7C8D">
        <w:trPr>
          <w:trHeight w:val="484"/>
          <w:jc w:val="center"/>
        </w:trPr>
        <w:tc>
          <w:tcPr>
            <w:tcW w:w="2212" w:type="dxa"/>
            <w:gridSpan w:val="2"/>
            <w:tcBorders>
              <w:top w:val="single" w:sz="4" w:space="0" w:color="auto"/>
              <w:left w:val="single" w:sz="4" w:space="0" w:color="auto"/>
              <w:bottom w:val="single" w:sz="4" w:space="0" w:color="auto"/>
              <w:right w:val="single" w:sz="4" w:space="0" w:color="000000"/>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737" w:type="dxa"/>
            <w:tcBorders>
              <w:top w:val="nil"/>
              <w:left w:val="nil"/>
              <w:bottom w:val="single" w:sz="4" w:space="0" w:color="auto"/>
              <w:right w:val="single" w:sz="4" w:space="0" w:color="auto"/>
            </w:tcBorders>
            <w:vAlign w:val="center"/>
          </w:tcPr>
          <w:p w:rsidR="006D7C8D" w:rsidRDefault="00FF6275">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274</w:t>
            </w:r>
          </w:p>
        </w:tc>
        <w:tc>
          <w:tcPr>
            <w:tcW w:w="723"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6D7C8D" w:rsidRDefault="006D7C8D">
            <w:pPr>
              <w:widowControl/>
              <w:jc w:val="center"/>
              <w:rPr>
                <w:rFonts w:ascii="仿宋_GB2312" w:eastAsia="仿宋_GB2312" w:hAnsi="仿宋_GB2312" w:cs="仿宋_GB2312"/>
                <w:color w:val="000000"/>
                <w:kern w:val="0"/>
                <w:sz w:val="24"/>
                <w:szCs w:val="24"/>
              </w:rPr>
            </w:pPr>
          </w:p>
        </w:tc>
      </w:tr>
      <w:tr w:rsidR="006D7C8D">
        <w:trPr>
          <w:trHeight w:val="2069"/>
          <w:jc w:val="center"/>
        </w:trPr>
        <w:tc>
          <w:tcPr>
            <w:tcW w:w="10768" w:type="dxa"/>
            <w:gridSpan w:val="13"/>
            <w:tcBorders>
              <w:top w:val="nil"/>
              <w:left w:val="nil"/>
              <w:bottom w:val="nil"/>
              <w:right w:val="nil"/>
            </w:tcBorders>
            <w:vAlign w:val="center"/>
          </w:tcPr>
          <w:p w:rsidR="006D7C8D" w:rsidRDefault="00FF6275">
            <w:pPr>
              <w:widowControl/>
              <w:spacing w:line="440" w:lineRule="exact"/>
              <w:ind w:leftChars="171" w:left="35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color w:val="000000"/>
                <w:kern w:val="0"/>
                <w:sz w:val="24"/>
                <w:szCs w:val="24"/>
              </w:rPr>
              <w:t>国产品牌包括不限于：樱花、成山、韩泰等；</w:t>
            </w:r>
            <w:r>
              <w:rPr>
                <w:rFonts w:ascii="仿宋_GB2312" w:eastAsia="仿宋_GB2312" w:hAnsi="仿宋_GB2312" w:cs="仿宋_GB2312" w:hint="eastAsia"/>
                <w:color w:val="000000"/>
                <w:kern w:val="0"/>
                <w:sz w:val="24"/>
                <w:szCs w:val="24"/>
              </w:rPr>
              <w:br/>
              <w:t>2、花纹要求：必须符合客车在高速、城市、郊区等综合路面行驶；</w:t>
            </w:r>
          </w:p>
          <w:p w:rsidR="006D7C8D" w:rsidRDefault="00FF6275">
            <w:pPr>
              <w:widowControl/>
              <w:spacing w:line="440" w:lineRule="exact"/>
              <w:ind w:leftChars="171" w:left="35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3、质量要求：必须是全新合格的子午线</w:t>
            </w:r>
            <w:r>
              <w:rPr>
                <w:rFonts w:ascii="仿宋_GB2312" w:eastAsia="仿宋_GB2312" w:hAnsiTheme="minorHAnsi" w:cs="仿宋_GB2312" w:hint="eastAsia"/>
                <w:color w:val="000000"/>
                <w:kern w:val="0"/>
                <w:sz w:val="24"/>
                <w:szCs w:val="24"/>
                <w:lang w:val="zh-CN"/>
              </w:rPr>
              <w:t>钢丝</w:t>
            </w:r>
            <w:r>
              <w:rPr>
                <w:rFonts w:ascii="仿宋_GB2312" w:eastAsia="仿宋_GB2312" w:hAnsi="仿宋_GB2312" w:cs="仿宋_GB2312" w:hint="eastAsia"/>
                <w:color w:val="000000"/>
                <w:kern w:val="0"/>
                <w:sz w:val="24"/>
                <w:szCs w:val="24"/>
              </w:rPr>
              <w:t>轮胎。</w:t>
            </w:r>
          </w:p>
          <w:p w:rsidR="006D7C8D" w:rsidRDefault="00FF6275">
            <w:pPr>
              <w:widowControl/>
              <w:spacing w:line="440" w:lineRule="exact"/>
              <w:ind w:leftChars="171" w:left="35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4、必须满足全部技术要求，不偏离。</w:t>
            </w:r>
          </w:p>
          <w:p w:rsidR="006D7C8D" w:rsidRDefault="006D7C8D">
            <w:pPr>
              <w:widowControl/>
              <w:spacing w:line="440" w:lineRule="exact"/>
              <w:ind w:leftChars="171" w:left="359"/>
              <w:jc w:val="left"/>
              <w:rPr>
                <w:rFonts w:ascii="仿宋_GB2312" w:eastAsia="仿宋_GB2312" w:hAnsi="仿宋_GB2312" w:cs="仿宋_GB2312"/>
                <w:color w:val="000000"/>
                <w:kern w:val="0"/>
                <w:sz w:val="24"/>
                <w:szCs w:val="24"/>
              </w:rPr>
            </w:pPr>
          </w:p>
        </w:tc>
      </w:tr>
    </w:tbl>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a0"/>
        <w:spacing w:after="0" w:line="360" w:lineRule="auto"/>
        <w:jc w:val="center"/>
        <w:rPr>
          <w:rFonts w:ascii="仿宋_GB2312" w:eastAsia="仿宋_GB2312" w:hAnsi="仿宋_GB2312" w:cs="仿宋_GB2312"/>
          <w:kern w:val="1"/>
          <w:sz w:val="24"/>
        </w:rPr>
      </w:pPr>
    </w:p>
    <w:p w:rsidR="006D7C8D" w:rsidRDefault="006D7C8D">
      <w:pPr>
        <w:pStyle w:val="030"/>
        <w:widowControl/>
        <w:spacing w:after="240" w:line="360" w:lineRule="auto"/>
        <w:outlineLvl w:val="3"/>
        <w:rPr>
          <w:rFonts w:ascii="仿宋_GB2312" w:eastAsia="仿宋_GB2312" w:hAnsi="仿宋_GB2312" w:cs="仿宋_GB2312"/>
          <w:kern w:val="1"/>
          <w:sz w:val="24"/>
        </w:rPr>
      </w:pPr>
    </w:p>
    <w:p w:rsidR="006D7C8D" w:rsidRDefault="006D7C8D">
      <w:pPr>
        <w:pStyle w:val="030"/>
        <w:widowControl/>
        <w:spacing w:after="240" w:line="360" w:lineRule="auto"/>
        <w:outlineLvl w:val="3"/>
        <w:rPr>
          <w:rFonts w:ascii="仿宋_GB2312" w:eastAsia="仿宋_GB2312" w:hAnsi="仿宋_GB2312" w:cs="仿宋_GB2312"/>
          <w:kern w:val="1"/>
          <w:sz w:val="24"/>
        </w:rPr>
      </w:pPr>
    </w:p>
    <w:p w:rsidR="006D7C8D" w:rsidRDefault="006D7C8D">
      <w:pPr>
        <w:pStyle w:val="030"/>
        <w:widowControl/>
        <w:spacing w:after="240" w:line="360" w:lineRule="auto"/>
        <w:outlineLvl w:val="3"/>
        <w:rPr>
          <w:rFonts w:ascii="仿宋_GB2312" w:eastAsia="仿宋_GB2312" w:hAnsi="仿宋_GB2312" w:cs="仿宋_GB2312"/>
          <w:kern w:val="1"/>
          <w:sz w:val="24"/>
        </w:rPr>
      </w:pPr>
    </w:p>
    <w:p w:rsidR="006D7C8D" w:rsidRDefault="00FF6275">
      <w:pPr>
        <w:rPr>
          <w:rFonts w:ascii="仿宋_GB2312" w:eastAsia="仿宋_GB2312" w:hAnsi="仿宋_GB2312" w:cs="仿宋_GB2312"/>
          <w:kern w:val="1"/>
          <w:sz w:val="24"/>
        </w:rPr>
      </w:pPr>
      <w:r>
        <w:rPr>
          <w:rFonts w:ascii="仿宋_GB2312" w:eastAsia="仿宋_GB2312" w:hAnsi="仿宋_GB2312" w:cs="仿宋_GB2312"/>
          <w:kern w:val="1"/>
          <w:sz w:val="24"/>
        </w:rPr>
        <w:br w:type="page"/>
      </w:r>
    </w:p>
    <w:bookmarkEnd w:id="246"/>
    <w:bookmarkEnd w:id="247"/>
    <w:bookmarkEnd w:id="248"/>
    <w:bookmarkEnd w:id="249"/>
    <w:bookmarkEnd w:id="250"/>
    <w:bookmarkEnd w:id="251"/>
    <w:p w:rsidR="006D7C8D" w:rsidRDefault="00FF6275">
      <w:pPr>
        <w:pStyle w:val="04"/>
        <w:widowControl/>
        <w:spacing w:after="240" w:line="440" w:lineRule="exact"/>
        <w:jc w:val="center"/>
        <w:outlineLvl w:val="3"/>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（三）法定代表人身份证明</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投 标 人：</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单位性质：</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地    址：</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成立时间：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经营期限：</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性        别：</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年    龄：</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职        </w:t>
      </w:r>
      <w:proofErr w:type="gramStart"/>
      <w:r>
        <w:rPr>
          <w:rFonts w:ascii="仿宋_GB2312" w:eastAsia="仿宋_GB2312" w:hAnsi="仿宋_GB2312" w:cs="仿宋_GB2312" w:hint="eastAsia"/>
          <w:sz w:val="24"/>
          <w:szCs w:val="24"/>
        </w:rPr>
        <w:t>务</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系</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（投标人名称）的法定代表人。</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特此证明。</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line="44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投标人：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6D7C8D" w:rsidRDefault="00FF6275">
      <w:pPr>
        <w:pStyle w:val="04"/>
        <w:widowControl/>
        <w:spacing w:line="44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 </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备注:附法定代表人身份证复印件</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after="240" w:line="440" w:lineRule="exact"/>
        <w:jc w:val="center"/>
        <w:outlineLvl w:val="3"/>
        <w:rPr>
          <w:rFonts w:ascii="仿宋_GB2312" w:eastAsia="仿宋_GB2312" w:hAnsi="仿宋_GB2312" w:cs="仿宋_GB2312"/>
          <w:b/>
          <w:sz w:val="24"/>
          <w:szCs w:val="24"/>
        </w:rPr>
      </w:pPr>
      <w:r>
        <w:rPr>
          <w:rFonts w:ascii="仿宋_GB2312" w:eastAsia="仿宋_GB2312" w:hAnsi="仿宋_GB2312" w:cs="仿宋_GB2312" w:hint="eastAsia"/>
          <w:b/>
          <w:sz w:val="24"/>
          <w:szCs w:val="24"/>
        </w:rPr>
        <w:br w:type="page"/>
      </w:r>
      <w:r>
        <w:rPr>
          <w:rFonts w:ascii="仿宋_GB2312" w:eastAsia="仿宋_GB2312" w:hAnsi="仿宋_GB2312" w:cs="仿宋_GB2312" w:hint="eastAsia"/>
          <w:b/>
          <w:sz w:val="24"/>
          <w:szCs w:val="24"/>
        </w:rPr>
        <w:lastRenderedPageBreak/>
        <w:t>（四）授权委托书</w:t>
      </w:r>
    </w:p>
    <w:p w:rsidR="006D7C8D" w:rsidRDefault="006D7C8D">
      <w:pPr>
        <w:pStyle w:val="04"/>
        <w:widowControl/>
        <w:spacing w:line="440" w:lineRule="exact"/>
        <w:jc w:val="left"/>
        <w:rPr>
          <w:rFonts w:ascii="仿宋_GB2312" w:eastAsia="仿宋_GB2312" w:hAnsi="仿宋_GB2312" w:cs="仿宋_GB2312"/>
        </w:rPr>
      </w:pPr>
    </w:p>
    <w:p w:rsidR="006D7C8D" w:rsidRDefault="00FF6275">
      <w:pPr>
        <w:pStyle w:val="04"/>
        <w:widowControl/>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（姓名）系</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（投标人名称）的法定代表人，现委托</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（姓名）为我方代理人。代理人根据授权，以我方名义澄清、说明、补正、递交、撤回、修改</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（项目名称）投标文件、签订合同和处理有关事宜，其法律后果由我方承担。</w:t>
      </w:r>
    </w:p>
    <w:p w:rsidR="006D7C8D" w:rsidRDefault="00FF6275">
      <w:pPr>
        <w:pStyle w:val="04"/>
        <w:widowControl/>
        <w:spacing w:line="440" w:lineRule="exact"/>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委托期限：</w:t>
      </w:r>
      <w:r>
        <w:rPr>
          <w:rFonts w:ascii="仿宋_GB2312" w:eastAsia="仿宋_GB2312" w:hAnsi="仿宋_GB2312" w:cs="仿宋_GB2312" w:hint="eastAsia"/>
          <w:sz w:val="24"/>
          <w:szCs w:val="24"/>
          <w:u w:val="single"/>
        </w:rPr>
        <w:t xml:space="preserve">                                                                          </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代理人无转委托权。</w:t>
      </w: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附：法定代表人身份证（复印件）</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line="44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投  标  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6D7C8D" w:rsidRDefault="006D7C8D">
      <w:pPr>
        <w:pStyle w:val="04"/>
        <w:widowControl/>
        <w:spacing w:line="440" w:lineRule="exact"/>
        <w:jc w:val="right"/>
        <w:rPr>
          <w:rFonts w:ascii="仿宋_GB2312" w:eastAsia="仿宋_GB2312" w:hAnsi="仿宋_GB2312" w:cs="仿宋_GB2312"/>
          <w:sz w:val="24"/>
          <w:szCs w:val="24"/>
        </w:rPr>
      </w:pPr>
    </w:p>
    <w:p w:rsidR="006D7C8D" w:rsidRDefault="00FF6275">
      <w:pPr>
        <w:pStyle w:val="04"/>
        <w:widowControl/>
        <w:spacing w:line="44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（签章）</w:t>
      </w:r>
    </w:p>
    <w:p w:rsidR="006D7C8D" w:rsidRDefault="006D7C8D">
      <w:pPr>
        <w:pStyle w:val="04"/>
        <w:widowControl/>
        <w:spacing w:line="440" w:lineRule="exact"/>
        <w:jc w:val="right"/>
        <w:rPr>
          <w:rFonts w:ascii="仿宋_GB2312" w:eastAsia="仿宋_GB2312" w:hAnsi="仿宋_GB2312" w:cs="仿宋_GB2312"/>
          <w:sz w:val="24"/>
          <w:szCs w:val="24"/>
        </w:rPr>
      </w:pPr>
    </w:p>
    <w:p w:rsidR="006D7C8D" w:rsidRDefault="00FF6275">
      <w:pPr>
        <w:pStyle w:val="04"/>
        <w:widowControl/>
        <w:kinsoku w:val="0"/>
        <w:overflowPunct w:val="0"/>
        <w:autoSpaceDE w:val="0"/>
        <w:autoSpaceDN w:val="0"/>
        <w:spacing w:line="440" w:lineRule="exact"/>
        <w:ind w:firstLineChars="1833" w:firstLine="439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身份证号码：</w:t>
      </w:r>
      <w:r>
        <w:rPr>
          <w:rFonts w:ascii="仿宋_GB2312" w:eastAsia="仿宋_GB2312" w:hAnsi="仿宋_GB2312" w:cs="仿宋_GB2312" w:hint="eastAsia"/>
          <w:sz w:val="24"/>
          <w:szCs w:val="24"/>
          <w:u w:val="single"/>
        </w:rPr>
        <w:t xml:space="preserve">                                   </w:t>
      </w:r>
    </w:p>
    <w:p w:rsidR="006D7C8D" w:rsidRDefault="006D7C8D">
      <w:pPr>
        <w:pStyle w:val="04"/>
        <w:widowControl/>
        <w:kinsoku w:val="0"/>
        <w:overflowPunct w:val="0"/>
        <w:autoSpaceDE w:val="0"/>
        <w:autoSpaceDN w:val="0"/>
        <w:spacing w:line="440" w:lineRule="exact"/>
        <w:jc w:val="left"/>
        <w:rPr>
          <w:rFonts w:ascii="仿宋_GB2312" w:eastAsia="仿宋_GB2312" w:hAnsi="仿宋_GB2312" w:cs="仿宋_GB2312"/>
          <w:sz w:val="24"/>
          <w:szCs w:val="24"/>
        </w:rPr>
      </w:pPr>
    </w:p>
    <w:p w:rsidR="006D7C8D" w:rsidRDefault="00FF6275">
      <w:pPr>
        <w:pStyle w:val="04"/>
        <w:widowControl/>
        <w:kinsoku w:val="0"/>
        <w:overflowPunct w:val="0"/>
        <w:autoSpaceDE w:val="0"/>
        <w:autoSpaceDN w:val="0"/>
        <w:spacing w:line="440" w:lineRule="exact"/>
        <w:ind w:firstLineChars="1840" w:firstLine="4416"/>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rsidR="006D7C8D" w:rsidRDefault="006D7C8D">
      <w:pPr>
        <w:pStyle w:val="04"/>
        <w:widowControl/>
        <w:kinsoku w:val="0"/>
        <w:overflowPunct w:val="0"/>
        <w:autoSpaceDE w:val="0"/>
        <w:autoSpaceDN w:val="0"/>
        <w:spacing w:line="440" w:lineRule="exact"/>
        <w:jc w:val="left"/>
        <w:rPr>
          <w:rFonts w:ascii="仿宋_GB2312" w:eastAsia="仿宋_GB2312" w:hAnsi="仿宋_GB2312" w:cs="仿宋_GB2312"/>
          <w:sz w:val="24"/>
          <w:szCs w:val="24"/>
        </w:rPr>
      </w:pPr>
    </w:p>
    <w:p w:rsidR="006D7C8D" w:rsidRDefault="00FF6275">
      <w:pPr>
        <w:pStyle w:val="04"/>
        <w:widowControl/>
        <w:kinsoku w:val="0"/>
        <w:overflowPunct w:val="0"/>
        <w:autoSpaceDE w:val="0"/>
        <w:autoSpaceDN w:val="0"/>
        <w:spacing w:line="440" w:lineRule="exact"/>
        <w:ind w:firstLineChars="1833" w:firstLine="439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身份证号码：</w:t>
      </w:r>
      <w:r>
        <w:rPr>
          <w:rFonts w:ascii="仿宋_GB2312" w:eastAsia="仿宋_GB2312" w:hAnsi="仿宋_GB2312" w:cs="仿宋_GB2312" w:hint="eastAsia"/>
          <w:sz w:val="24"/>
          <w:szCs w:val="24"/>
          <w:u w:val="single"/>
        </w:rPr>
        <w:t xml:space="preserve">                                   </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line="44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6D7C8D">
      <w:pPr>
        <w:pStyle w:val="04"/>
        <w:widowControl/>
        <w:spacing w:line="440" w:lineRule="exact"/>
        <w:jc w:val="left"/>
        <w:rPr>
          <w:rFonts w:ascii="仿宋_GB2312" w:eastAsia="仿宋_GB2312" w:hAnsi="仿宋_GB2312" w:cs="仿宋_GB2312"/>
          <w:sz w:val="24"/>
          <w:szCs w:val="24"/>
        </w:rPr>
      </w:pPr>
    </w:p>
    <w:p w:rsidR="006D7C8D" w:rsidRDefault="00FF6275">
      <w:pPr>
        <w:pStyle w:val="04"/>
        <w:widowControl/>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备注: </w:t>
      </w:r>
      <w:proofErr w:type="gramStart"/>
      <w:r>
        <w:rPr>
          <w:rFonts w:ascii="仿宋_GB2312" w:eastAsia="仿宋_GB2312" w:hAnsi="仿宋_GB2312" w:cs="仿宋_GB2312" w:hint="eastAsia"/>
          <w:sz w:val="24"/>
          <w:szCs w:val="24"/>
        </w:rPr>
        <w:t>附委托</w:t>
      </w:r>
      <w:proofErr w:type="gramEnd"/>
      <w:r>
        <w:rPr>
          <w:rFonts w:ascii="仿宋_GB2312" w:eastAsia="仿宋_GB2312" w:hAnsi="仿宋_GB2312" w:cs="仿宋_GB2312" w:hint="eastAsia"/>
          <w:sz w:val="24"/>
          <w:szCs w:val="24"/>
        </w:rPr>
        <w:t>代理人身份证复印件</w:t>
      </w:r>
    </w:p>
    <w:p w:rsidR="006D7C8D" w:rsidRDefault="006D7C8D">
      <w:pPr>
        <w:pStyle w:val="a0"/>
        <w:spacing w:line="440" w:lineRule="exact"/>
        <w:ind w:firstLine="480"/>
        <w:rPr>
          <w:rFonts w:ascii="仿宋_GB2312" w:eastAsia="仿宋_GB2312" w:hAnsi="仿宋_GB2312" w:cs="仿宋_GB2312"/>
          <w:sz w:val="24"/>
          <w:u w:val="single"/>
        </w:rPr>
      </w:pPr>
    </w:p>
    <w:p w:rsidR="006D7C8D" w:rsidRDefault="006D7C8D">
      <w:pPr>
        <w:pStyle w:val="a0"/>
        <w:spacing w:line="480" w:lineRule="auto"/>
        <w:ind w:firstLine="480"/>
        <w:rPr>
          <w:rFonts w:ascii="仿宋_GB2312" w:eastAsia="仿宋_GB2312" w:hAnsi="仿宋_GB2312" w:cs="仿宋_GB2312"/>
          <w:sz w:val="24"/>
          <w:u w:val="single"/>
        </w:rPr>
      </w:pPr>
    </w:p>
    <w:p w:rsidR="006D7C8D" w:rsidRDefault="00FF6275">
      <w:pPr>
        <w:pStyle w:val="2"/>
        <w:ind w:firstLine="312"/>
        <w:rPr>
          <w:rFonts w:ascii="仿宋_GB2312" w:eastAsia="仿宋_GB2312" w:hAnsi="仿宋_GB2312" w:cs="仿宋_GB2312"/>
          <w:sz w:val="24"/>
          <w:szCs w:val="24"/>
        </w:rPr>
      </w:pPr>
      <w:bookmarkStart w:id="256" w:name="_Toc18603120"/>
      <w:bookmarkStart w:id="257" w:name="_Toc39149266"/>
      <w:bookmarkStart w:id="258" w:name="_Toc14221"/>
      <w:bookmarkStart w:id="259" w:name="_Toc23389_WPSOffice_Level2"/>
      <w:r>
        <w:rPr>
          <w:rFonts w:ascii="仿宋_GB2312" w:eastAsia="仿宋_GB2312" w:hAnsi="仿宋_GB2312" w:cs="仿宋_GB2312" w:hint="eastAsia"/>
          <w:sz w:val="24"/>
          <w:szCs w:val="24"/>
        </w:rPr>
        <w:lastRenderedPageBreak/>
        <w:t>（五）投标人情况介绍</w:t>
      </w:r>
      <w:bookmarkEnd w:id="256"/>
      <w:bookmarkEnd w:id="257"/>
      <w:bookmarkEnd w:id="258"/>
      <w:bookmarkEnd w:id="259"/>
    </w:p>
    <w:p w:rsidR="006D7C8D" w:rsidRDefault="006D7C8D">
      <w:pPr>
        <w:rPr>
          <w:rFonts w:ascii="仿宋_GB2312" w:eastAsia="仿宋_GB2312" w:hAnsi="仿宋_GB2312" w:cs="仿宋_GB2312"/>
        </w:rPr>
      </w:pPr>
    </w:p>
    <w:tbl>
      <w:tblPr>
        <w:tblW w:w="9900" w:type="dxa"/>
        <w:jc w:val="center"/>
        <w:tblLayout w:type="fixed"/>
        <w:tblLook w:val="04A0" w:firstRow="1" w:lastRow="0" w:firstColumn="1" w:lastColumn="0" w:noHBand="0" w:noVBand="1"/>
      </w:tblPr>
      <w:tblGrid>
        <w:gridCol w:w="2269"/>
        <w:gridCol w:w="1291"/>
        <w:gridCol w:w="1159"/>
        <w:gridCol w:w="212"/>
        <w:gridCol w:w="1236"/>
        <w:gridCol w:w="23"/>
        <w:gridCol w:w="576"/>
        <w:gridCol w:w="688"/>
        <w:gridCol w:w="2446"/>
      </w:tblGrid>
      <w:tr w:rsidR="006D7C8D">
        <w:trPr>
          <w:trHeight w:val="207"/>
          <w:jc w:val="center"/>
        </w:trPr>
        <w:tc>
          <w:tcPr>
            <w:tcW w:w="9900" w:type="dxa"/>
            <w:gridSpan w:val="9"/>
            <w:tcBorders>
              <w:top w:val="single" w:sz="12" w:space="0" w:color="000000"/>
              <w:left w:val="single" w:sz="12"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1 、单位简况</w:t>
            </w: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单位名称</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ind w:right="480"/>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联系人</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通讯地址</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联系电话</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邮编</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传真</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营业执照注册地</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营业执照注册号</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1"/>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注册资金</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经济性质</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9900" w:type="dxa"/>
            <w:gridSpan w:val="9"/>
            <w:tcBorders>
              <w:top w:val="single" w:sz="6" w:space="0" w:color="000000"/>
              <w:left w:val="single" w:sz="12"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2 、公司经营及资金状况</w:t>
            </w: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开户银行及地址</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开户账号</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1"/>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资产总额</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万元</w:t>
            </w: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固定资产</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万元</w:t>
            </w:r>
          </w:p>
        </w:tc>
      </w:tr>
      <w:tr w:rsidR="006D7C8D">
        <w:trPr>
          <w:trHeight w:val="391"/>
          <w:jc w:val="center"/>
        </w:trPr>
        <w:tc>
          <w:tcPr>
            <w:tcW w:w="2269" w:type="dxa"/>
            <w:vMerge w:val="restart"/>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近三年收入数据表</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财务年度</w:t>
            </w: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收入（ 万元）</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备注</w:t>
            </w:r>
          </w:p>
        </w:tc>
      </w:tr>
      <w:tr w:rsidR="006D7C8D">
        <w:trPr>
          <w:trHeight w:val="202"/>
          <w:jc w:val="center"/>
        </w:trPr>
        <w:tc>
          <w:tcPr>
            <w:tcW w:w="2269" w:type="dxa"/>
            <w:vMerge/>
            <w:tcBorders>
              <w:top w:val="single" w:sz="6" w:space="0" w:color="000000"/>
              <w:left w:val="single" w:sz="12"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vMerge/>
            <w:tcBorders>
              <w:top w:val="single" w:sz="6" w:space="0" w:color="000000"/>
              <w:left w:val="single" w:sz="12"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1"/>
          <w:jc w:val="center"/>
        </w:trPr>
        <w:tc>
          <w:tcPr>
            <w:tcW w:w="2269" w:type="dxa"/>
            <w:vMerge/>
            <w:tcBorders>
              <w:top w:val="single" w:sz="6" w:space="0" w:color="000000"/>
              <w:left w:val="single" w:sz="12"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9900" w:type="dxa"/>
            <w:gridSpan w:val="9"/>
            <w:tcBorders>
              <w:top w:val="single" w:sz="6" w:space="0" w:color="000000"/>
              <w:left w:val="single" w:sz="12"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3 、投标人相关资质证书（认证证书）、荣誉一览表</w:t>
            </w: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证书名称</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发证单位</w:t>
            </w: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证书等级</w:t>
            </w: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证书有限期</w:t>
            </w:r>
          </w:p>
        </w:tc>
      </w:tr>
      <w:tr w:rsidR="006D7C8D">
        <w:trPr>
          <w:trHeight w:val="201"/>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w:t>
            </w:r>
          </w:p>
        </w:tc>
        <w:tc>
          <w:tcPr>
            <w:tcW w:w="2450" w:type="dxa"/>
            <w:gridSpan w:val="2"/>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047" w:type="dxa"/>
            <w:gridSpan w:val="4"/>
            <w:tcBorders>
              <w:top w:val="single" w:sz="6" w:space="0" w:color="000000"/>
              <w:left w:val="single" w:sz="6" w:space="0" w:color="000000"/>
              <w:bottom w:val="single" w:sz="6" w:space="0" w:color="000000"/>
              <w:right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3134" w:type="dxa"/>
            <w:gridSpan w:val="2"/>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9900" w:type="dxa"/>
            <w:gridSpan w:val="9"/>
            <w:tcBorders>
              <w:top w:val="single" w:sz="6" w:space="0" w:color="000000"/>
              <w:left w:val="single" w:sz="12"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4 、企业人员情况介绍</w:t>
            </w: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法定代表人姓名</w:t>
            </w:r>
          </w:p>
        </w:tc>
        <w:tc>
          <w:tcPr>
            <w:tcW w:w="1291" w:type="dxa"/>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371"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职务</w:t>
            </w:r>
          </w:p>
        </w:tc>
        <w:tc>
          <w:tcPr>
            <w:tcW w:w="1259" w:type="dxa"/>
            <w:gridSpan w:val="2"/>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264"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职称</w:t>
            </w:r>
          </w:p>
        </w:tc>
        <w:tc>
          <w:tcPr>
            <w:tcW w:w="2446" w:type="dxa"/>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项目总负责人姓名</w:t>
            </w:r>
          </w:p>
        </w:tc>
        <w:tc>
          <w:tcPr>
            <w:tcW w:w="1291" w:type="dxa"/>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371"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职务</w:t>
            </w:r>
          </w:p>
        </w:tc>
        <w:tc>
          <w:tcPr>
            <w:tcW w:w="1259" w:type="dxa"/>
            <w:gridSpan w:val="2"/>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264"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职称</w:t>
            </w:r>
          </w:p>
        </w:tc>
        <w:tc>
          <w:tcPr>
            <w:tcW w:w="2446" w:type="dxa"/>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2269" w:type="dxa"/>
            <w:tcBorders>
              <w:top w:val="single" w:sz="6" w:space="0" w:color="000000"/>
              <w:left w:val="single" w:sz="12"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技术总负责人姓名</w:t>
            </w:r>
          </w:p>
        </w:tc>
        <w:tc>
          <w:tcPr>
            <w:tcW w:w="1291" w:type="dxa"/>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371"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职务</w:t>
            </w:r>
          </w:p>
        </w:tc>
        <w:tc>
          <w:tcPr>
            <w:tcW w:w="1259" w:type="dxa"/>
            <w:gridSpan w:val="2"/>
            <w:tcBorders>
              <w:top w:val="single" w:sz="6" w:space="0" w:color="000000"/>
              <w:left w:val="single" w:sz="6" w:space="0" w:color="000000"/>
              <w:bottom w:val="single" w:sz="6" w:space="0" w:color="000000"/>
              <w:right w:val="single" w:sz="4"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1264" w:type="dxa"/>
            <w:gridSpan w:val="2"/>
            <w:tcBorders>
              <w:top w:val="single" w:sz="6" w:space="0" w:color="000000"/>
              <w:left w:val="single" w:sz="4" w:space="0" w:color="000000"/>
              <w:bottom w:val="single" w:sz="6" w:space="0" w:color="000000"/>
              <w:right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职称</w:t>
            </w:r>
          </w:p>
        </w:tc>
        <w:tc>
          <w:tcPr>
            <w:tcW w:w="2446" w:type="dxa"/>
            <w:tcBorders>
              <w:top w:val="single" w:sz="6" w:space="0" w:color="000000"/>
              <w:left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202"/>
          <w:jc w:val="center"/>
        </w:trPr>
        <w:tc>
          <w:tcPr>
            <w:tcW w:w="3560" w:type="dxa"/>
            <w:gridSpan w:val="2"/>
            <w:tcBorders>
              <w:top w:val="single" w:sz="6" w:space="0" w:color="000000"/>
              <w:left w:val="single" w:sz="12" w:space="0" w:color="000000"/>
              <w:bottom w:val="single" w:sz="6" w:space="0" w:color="000000"/>
            </w:tcBorders>
            <w:vAlign w:val="center"/>
          </w:tcPr>
          <w:p w:rsidR="006D7C8D" w:rsidRDefault="006D7C8D">
            <w:pPr>
              <w:pStyle w:val="Default"/>
              <w:jc w:val="center"/>
              <w:rPr>
                <w:rFonts w:ascii="仿宋_GB2312" w:eastAsia="仿宋_GB2312" w:hAnsi="仿宋_GB2312" w:cs="仿宋_GB2312"/>
                <w:color w:val="auto"/>
              </w:rPr>
            </w:pPr>
          </w:p>
        </w:tc>
        <w:tc>
          <w:tcPr>
            <w:tcW w:w="2607" w:type="dxa"/>
            <w:gridSpan w:val="3"/>
            <w:tcBorders>
              <w:top w:val="single" w:sz="6" w:space="0" w:color="000000"/>
              <w:bottom w:val="single" w:sz="6" w:space="0" w:color="000000"/>
            </w:tcBorders>
            <w:vAlign w:val="center"/>
          </w:tcPr>
          <w:p w:rsidR="006D7C8D" w:rsidRDefault="00FF627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5 、企业概述</w:t>
            </w:r>
          </w:p>
        </w:tc>
        <w:tc>
          <w:tcPr>
            <w:tcW w:w="3733" w:type="dxa"/>
            <w:gridSpan w:val="4"/>
            <w:tcBorders>
              <w:top w:val="single" w:sz="6" w:space="0" w:color="000000"/>
              <w:bottom w:val="single" w:sz="6" w:space="0" w:color="000000"/>
              <w:right w:val="single" w:sz="12" w:space="0" w:color="000000"/>
            </w:tcBorders>
            <w:vAlign w:val="center"/>
          </w:tcPr>
          <w:p w:rsidR="006D7C8D" w:rsidRDefault="006D7C8D">
            <w:pPr>
              <w:pStyle w:val="Default"/>
              <w:jc w:val="center"/>
              <w:rPr>
                <w:rFonts w:ascii="仿宋_GB2312" w:eastAsia="仿宋_GB2312" w:hAnsi="仿宋_GB2312" w:cs="仿宋_GB2312"/>
                <w:color w:val="auto"/>
              </w:rPr>
            </w:pPr>
          </w:p>
        </w:tc>
      </w:tr>
      <w:tr w:rsidR="006D7C8D">
        <w:trPr>
          <w:trHeight w:val="390"/>
          <w:jc w:val="center"/>
        </w:trPr>
        <w:tc>
          <w:tcPr>
            <w:tcW w:w="9900" w:type="dxa"/>
            <w:gridSpan w:val="9"/>
            <w:tcBorders>
              <w:top w:val="single" w:sz="6" w:space="0" w:color="000000"/>
              <w:left w:val="single" w:sz="12" w:space="0" w:color="000000"/>
              <w:bottom w:val="single" w:sz="6" w:space="0" w:color="000000"/>
              <w:right w:val="single" w:sz="12" w:space="0" w:color="000000"/>
            </w:tcBorders>
            <w:vAlign w:val="center"/>
          </w:tcPr>
          <w:p w:rsidR="006D7C8D" w:rsidRDefault="00FF6275">
            <w:pPr>
              <w:pStyle w:val="Default"/>
              <w:jc w:val="center"/>
              <w:rPr>
                <w:rFonts w:ascii="仿宋_GB2312" w:eastAsia="仿宋_GB2312" w:hAnsi="仿宋_GB2312" w:cs="仿宋_GB2312"/>
                <w:color w:val="auto"/>
                <w:kern w:val="2"/>
              </w:rPr>
            </w:pPr>
            <w:r>
              <w:rPr>
                <w:rFonts w:ascii="仿宋_GB2312" w:eastAsia="仿宋_GB2312" w:hAnsi="仿宋_GB2312" w:cs="仿宋_GB2312" w:hint="eastAsia"/>
                <w:color w:val="auto"/>
                <w:kern w:val="2"/>
              </w:rPr>
              <w:t>（包括投标人获奖情况等)</w:t>
            </w: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center"/>
              <w:rPr>
                <w:rFonts w:ascii="仿宋_GB2312" w:eastAsia="仿宋_GB2312" w:hAnsi="仿宋_GB2312" w:cs="仿宋_GB2312"/>
                <w:color w:val="auto"/>
                <w:kern w:val="2"/>
              </w:rPr>
            </w:pPr>
          </w:p>
          <w:p w:rsidR="006D7C8D" w:rsidRDefault="006D7C8D">
            <w:pPr>
              <w:pStyle w:val="Default"/>
              <w:jc w:val="both"/>
              <w:rPr>
                <w:rFonts w:ascii="仿宋_GB2312" w:eastAsia="仿宋_GB2312" w:hAnsi="仿宋_GB2312" w:cs="仿宋_GB2312"/>
                <w:color w:val="auto"/>
              </w:rPr>
            </w:pPr>
          </w:p>
        </w:tc>
      </w:tr>
    </w:tbl>
    <w:p w:rsidR="006D7C8D" w:rsidRDefault="00FF6275">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附：提供相关资质证书、认证证书、荣誉证书复印件加盖单位公章。</w:t>
      </w:r>
    </w:p>
    <w:p w:rsidR="006D7C8D" w:rsidRDefault="006D7C8D">
      <w:pPr>
        <w:spacing w:line="360" w:lineRule="auto"/>
        <w:ind w:firstLineChars="200" w:firstLine="480"/>
        <w:rPr>
          <w:rFonts w:ascii="仿宋_GB2312" w:eastAsia="仿宋_GB2312" w:hAnsi="仿宋_GB2312" w:cs="仿宋_GB2312"/>
          <w:sz w:val="24"/>
          <w:szCs w:val="24"/>
        </w:rPr>
      </w:pPr>
    </w:p>
    <w:p w:rsidR="006D7C8D" w:rsidRDefault="00FF6275">
      <w:pPr>
        <w:pStyle w:val="ac"/>
        <w:snapToGrid w:val="0"/>
        <w:spacing w:line="360" w:lineRule="auto"/>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投 标 人（盖章）：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360" w:lineRule="auto"/>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法定代表人或委托代理人（签字或盖章）：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360" w:lineRule="auto"/>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 xml:space="preserve">  </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年</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月</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日</w:t>
      </w:r>
    </w:p>
    <w:p w:rsidR="006D7C8D" w:rsidRDefault="00FF6275">
      <w:pP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br w:type="page"/>
      </w:r>
    </w:p>
    <w:p w:rsidR="006D7C8D" w:rsidRDefault="00FF6275">
      <w:pPr>
        <w:pStyle w:val="2"/>
        <w:rPr>
          <w:rFonts w:ascii="仿宋_GB2312" w:eastAsia="仿宋_GB2312" w:hAnsi="仿宋_GB2312" w:cs="仿宋_GB2312"/>
        </w:rPr>
      </w:pPr>
      <w:bookmarkStart w:id="260" w:name="_Toc19215"/>
      <w:bookmarkStart w:id="261" w:name="_Toc14237_WPSOffice_Level2"/>
      <w:bookmarkStart w:id="262" w:name="_Toc18603124"/>
      <w:bookmarkStart w:id="263" w:name="_Toc39149267"/>
      <w:r>
        <w:rPr>
          <w:rFonts w:ascii="仿宋_GB2312" w:eastAsia="仿宋_GB2312" w:hAnsi="仿宋_GB2312" w:cs="仿宋_GB2312" w:hint="eastAsia"/>
        </w:rPr>
        <w:lastRenderedPageBreak/>
        <w:t>（六）类似供货业绩</w:t>
      </w:r>
      <w:bookmarkEnd w:id="260"/>
      <w:bookmarkEnd w:id="261"/>
      <w:bookmarkEnd w:id="262"/>
      <w:bookmarkEnd w:id="263"/>
    </w:p>
    <w:p w:rsidR="006D7C8D" w:rsidRDefault="006D7C8D">
      <w:pPr>
        <w:rPr>
          <w:rFonts w:ascii="仿宋_GB2312" w:eastAsia="仿宋_GB2312" w:hAnsi="仿宋_GB2312" w:cs="仿宋_GB2312"/>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896"/>
        <w:gridCol w:w="1704"/>
        <w:gridCol w:w="2049"/>
        <w:gridCol w:w="2137"/>
      </w:tblGrid>
      <w:tr w:rsidR="006D7C8D">
        <w:trPr>
          <w:trHeight w:val="637"/>
          <w:jc w:val="center"/>
        </w:trPr>
        <w:tc>
          <w:tcPr>
            <w:tcW w:w="1783" w:type="dxa"/>
            <w:vAlign w:val="center"/>
          </w:tcPr>
          <w:p w:rsidR="006D7C8D" w:rsidRDefault="00FF6275">
            <w:pPr>
              <w:pStyle w:val="0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使用单位</w:t>
            </w:r>
          </w:p>
        </w:tc>
        <w:tc>
          <w:tcPr>
            <w:tcW w:w="1896" w:type="dxa"/>
            <w:vAlign w:val="center"/>
          </w:tcPr>
          <w:p w:rsidR="006D7C8D" w:rsidRDefault="00FF6275">
            <w:pPr>
              <w:pStyle w:val="0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项目名称及数量</w:t>
            </w:r>
          </w:p>
        </w:tc>
        <w:tc>
          <w:tcPr>
            <w:tcW w:w="1704" w:type="dxa"/>
            <w:vAlign w:val="center"/>
          </w:tcPr>
          <w:p w:rsidR="006D7C8D" w:rsidRDefault="00FF6275">
            <w:pPr>
              <w:pStyle w:val="0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供货时间</w:t>
            </w:r>
          </w:p>
        </w:tc>
        <w:tc>
          <w:tcPr>
            <w:tcW w:w="2049" w:type="dxa"/>
            <w:vAlign w:val="center"/>
          </w:tcPr>
          <w:p w:rsidR="006D7C8D" w:rsidRDefault="00FF6275">
            <w:pPr>
              <w:pStyle w:val="0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合同金额（万元）</w:t>
            </w:r>
          </w:p>
        </w:tc>
        <w:tc>
          <w:tcPr>
            <w:tcW w:w="2137" w:type="dxa"/>
            <w:vAlign w:val="center"/>
          </w:tcPr>
          <w:p w:rsidR="006D7C8D" w:rsidRDefault="00FF6275">
            <w:pPr>
              <w:pStyle w:val="0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证明人及联系电话</w:t>
            </w:r>
          </w:p>
        </w:tc>
      </w:tr>
      <w:tr w:rsidR="006D7C8D">
        <w:trPr>
          <w:trHeight w:val="695"/>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r w:rsidR="006D7C8D">
        <w:trPr>
          <w:trHeight w:val="695"/>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r w:rsidR="006D7C8D">
        <w:trPr>
          <w:trHeight w:val="695"/>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r w:rsidR="006D7C8D">
        <w:trPr>
          <w:trHeight w:val="695"/>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r w:rsidR="006D7C8D">
        <w:trPr>
          <w:trHeight w:val="695"/>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r w:rsidR="006D7C8D">
        <w:trPr>
          <w:trHeight w:val="706"/>
          <w:jc w:val="center"/>
        </w:trPr>
        <w:tc>
          <w:tcPr>
            <w:tcW w:w="1783" w:type="dxa"/>
            <w:vAlign w:val="center"/>
          </w:tcPr>
          <w:p w:rsidR="006D7C8D" w:rsidRDefault="006D7C8D">
            <w:pPr>
              <w:pStyle w:val="010"/>
              <w:jc w:val="center"/>
              <w:rPr>
                <w:rFonts w:ascii="仿宋_GB2312" w:eastAsia="仿宋_GB2312" w:hAnsi="仿宋_GB2312" w:cs="仿宋_GB2312"/>
                <w:sz w:val="24"/>
                <w:szCs w:val="24"/>
              </w:rPr>
            </w:pPr>
          </w:p>
        </w:tc>
        <w:tc>
          <w:tcPr>
            <w:tcW w:w="1896" w:type="dxa"/>
          </w:tcPr>
          <w:p w:rsidR="006D7C8D" w:rsidRDefault="006D7C8D">
            <w:pPr>
              <w:pStyle w:val="010"/>
              <w:jc w:val="center"/>
              <w:rPr>
                <w:rFonts w:ascii="仿宋_GB2312" w:eastAsia="仿宋_GB2312" w:hAnsi="仿宋_GB2312" w:cs="仿宋_GB2312"/>
                <w:sz w:val="24"/>
                <w:szCs w:val="24"/>
              </w:rPr>
            </w:pPr>
          </w:p>
        </w:tc>
        <w:tc>
          <w:tcPr>
            <w:tcW w:w="1704" w:type="dxa"/>
          </w:tcPr>
          <w:p w:rsidR="006D7C8D" w:rsidRDefault="006D7C8D">
            <w:pPr>
              <w:pStyle w:val="010"/>
              <w:jc w:val="center"/>
              <w:rPr>
                <w:rFonts w:ascii="仿宋_GB2312" w:eastAsia="仿宋_GB2312" w:hAnsi="仿宋_GB2312" w:cs="仿宋_GB2312"/>
                <w:sz w:val="24"/>
                <w:szCs w:val="24"/>
              </w:rPr>
            </w:pPr>
          </w:p>
        </w:tc>
        <w:tc>
          <w:tcPr>
            <w:tcW w:w="2049" w:type="dxa"/>
          </w:tcPr>
          <w:p w:rsidR="006D7C8D" w:rsidRDefault="006D7C8D">
            <w:pPr>
              <w:pStyle w:val="010"/>
              <w:jc w:val="center"/>
              <w:rPr>
                <w:rFonts w:ascii="仿宋_GB2312" w:eastAsia="仿宋_GB2312" w:hAnsi="仿宋_GB2312" w:cs="仿宋_GB2312"/>
                <w:sz w:val="24"/>
                <w:szCs w:val="24"/>
              </w:rPr>
            </w:pPr>
          </w:p>
        </w:tc>
        <w:tc>
          <w:tcPr>
            <w:tcW w:w="2137" w:type="dxa"/>
          </w:tcPr>
          <w:p w:rsidR="006D7C8D" w:rsidRDefault="006D7C8D">
            <w:pPr>
              <w:pStyle w:val="010"/>
              <w:jc w:val="center"/>
              <w:rPr>
                <w:rFonts w:ascii="仿宋_GB2312" w:eastAsia="仿宋_GB2312" w:hAnsi="仿宋_GB2312" w:cs="仿宋_GB2312"/>
                <w:sz w:val="24"/>
                <w:szCs w:val="24"/>
              </w:rPr>
            </w:pPr>
          </w:p>
        </w:tc>
      </w:tr>
    </w:tbl>
    <w:p w:rsidR="006D7C8D" w:rsidRDefault="006D7C8D">
      <w:pPr>
        <w:rPr>
          <w:rFonts w:ascii="仿宋_GB2312" w:eastAsia="仿宋_GB2312" w:hAnsi="仿宋_GB2312" w:cs="仿宋_GB2312"/>
        </w:rPr>
      </w:pPr>
    </w:p>
    <w:p w:rsidR="006D7C8D" w:rsidRDefault="006D7C8D">
      <w:pPr>
        <w:pStyle w:val="Default"/>
        <w:rPr>
          <w:rFonts w:ascii="仿宋_GB2312" w:eastAsia="仿宋_GB2312" w:hAnsi="仿宋_GB2312" w:cs="仿宋_GB2312"/>
          <w:color w:val="auto"/>
        </w:rPr>
      </w:pPr>
    </w:p>
    <w:p w:rsidR="006D7C8D" w:rsidRDefault="00FF6275">
      <w:pPr>
        <w:pStyle w:val="CM48"/>
        <w:ind w:right="1415"/>
        <w:rPr>
          <w:rFonts w:hAnsi="仿宋_GB2312" w:cs="仿宋_GB2312"/>
        </w:rPr>
      </w:pPr>
      <w:r>
        <w:rPr>
          <w:rFonts w:hAnsi="仿宋_GB2312" w:cs="仿宋_GB2312" w:hint="eastAsia"/>
        </w:rPr>
        <w:t>说明：相关业绩均需提供项目合同等证明材料复印件，加盖单位公章。</w:t>
      </w:r>
    </w:p>
    <w:p w:rsidR="006D7C8D" w:rsidRDefault="006D7C8D">
      <w:pPr>
        <w:pStyle w:val="CM48"/>
        <w:ind w:right="1415"/>
        <w:rPr>
          <w:rFonts w:hAnsi="仿宋_GB2312" w:cs="仿宋_GB2312"/>
        </w:rPr>
      </w:pPr>
    </w:p>
    <w:p w:rsidR="006D7C8D" w:rsidRDefault="006D7C8D">
      <w:pPr>
        <w:pStyle w:val="Default"/>
        <w:rPr>
          <w:rFonts w:ascii="仿宋_GB2312" w:eastAsia="仿宋_GB2312" w:hAnsi="仿宋_GB2312" w:cs="仿宋_GB2312"/>
        </w:rPr>
      </w:pPr>
    </w:p>
    <w:p w:rsidR="006D7C8D" w:rsidRDefault="00FF6275">
      <w:pPr>
        <w:pStyle w:val="ac"/>
        <w:snapToGrid w:val="0"/>
        <w:spacing w:line="360" w:lineRule="auto"/>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投 标 人（盖章）：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360" w:lineRule="auto"/>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法定代表人或委托代理人（签字或盖章）：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360" w:lineRule="auto"/>
        <w:ind w:firstLineChars="1700" w:firstLine="4760"/>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 xml:space="preserve">  </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年</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月</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日</w:t>
      </w:r>
    </w:p>
    <w:p w:rsidR="006D7C8D" w:rsidRDefault="006D7C8D">
      <w:pPr>
        <w:pStyle w:val="CM57"/>
        <w:ind w:left="5250" w:firstLine="320"/>
        <w:rPr>
          <w:rFonts w:hAnsi="仿宋_GB2312" w:cs="仿宋_GB2312"/>
        </w:rPr>
      </w:pPr>
    </w:p>
    <w:p w:rsidR="006D7C8D" w:rsidRDefault="006D7C8D">
      <w:pPr>
        <w:pStyle w:val="CM57"/>
        <w:ind w:left="5250" w:firstLine="320"/>
        <w:rPr>
          <w:rFonts w:hAnsi="仿宋_GB2312" w:cs="仿宋_GB2312"/>
          <w:sz w:val="32"/>
          <w:szCs w:val="32"/>
        </w:rPr>
      </w:pPr>
    </w:p>
    <w:p w:rsidR="006D7C8D" w:rsidRDefault="006D7C8D">
      <w:pPr>
        <w:pStyle w:val="Default"/>
        <w:rPr>
          <w:rFonts w:ascii="仿宋_GB2312" w:eastAsia="仿宋_GB2312" w:hAnsi="仿宋_GB2312" w:cs="仿宋_GB2312"/>
          <w:color w:val="auto"/>
          <w:sz w:val="32"/>
          <w:szCs w:val="32"/>
        </w:rPr>
      </w:pPr>
    </w:p>
    <w:p w:rsidR="006D7C8D" w:rsidRDefault="00FF6275">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6D7C8D" w:rsidRDefault="00FF6275">
      <w:pPr>
        <w:pStyle w:val="2"/>
        <w:rPr>
          <w:rFonts w:ascii="仿宋_GB2312" w:eastAsia="仿宋_GB2312" w:hAnsi="仿宋_GB2312" w:cs="仿宋_GB2312"/>
        </w:rPr>
      </w:pPr>
      <w:bookmarkStart w:id="264" w:name="_Toc18603125"/>
      <w:bookmarkStart w:id="265" w:name="_Toc7751"/>
      <w:bookmarkStart w:id="266" w:name="_Toc4276_WPSOffice_Level2"/>
      <w:bookmarkStart w:id="267" w:name="_Toc39149268"/>
      <w:r>
        <w:rPr>
          <w:rFonts w:ascii="仿宋_GB2312" w:eastAsia="仿宋_GB2312" w:hAnsi="仿宋_GB2312" w:cs="仿宋_GB2312" w:hint="eastAsia"/>
        </w:rPr>
        <w:lastRenderedPageBreak/>
        <w:t>（七）</w:t>
      </w:r>
      <w:bookmarkStart w:id="268" w:name="_Toc18603126"/>
      <w:bookmarkStart w:id="269" w:name="_Toc29561"/>
      <w:bookmarkStart w:id="270" w:name="_Toc4773_WPSOffice_Level2"/>
      <w:bookmarkEnd w:id="264"/>
      <w:bookmarkEnd w:id="265"/>
      <w:bookmarkEnd w:id="266"/>
      <w:r>
        <w:rPr>
          <w:rFonts w:ascii="仿宋_GB2312" w:eastAsia="仿宋_GB2312" w:hAnsi="仿宋_GB2312" w:cs="仿宋_GB2312" w:hint="eastAsia"/>
        </w:rPr>
        <w:t>资格审查资料</w:t>
      </w:r>
      <w:bookmarkEnd w:id="267"/>
      <w:bookmarkEnd w:id="268"/>
      <w:bookmarkEnd w:id="269"/>
      <w:bookmarkEnd w:id="270"/>
    </w:p>
    <w:p w:rsidR="006D7C8D" w:rsidRDefault="006D7C8D">
      <w:pPr>
        <w:spacing w:line="360" w:lineRule="auto"/>
        <w:rPr>
          <w:rFonts w:ascii="仿宋_GB2312" w:eastAsia="仿宋_GB2312" w:hAnsi="仿宋_GB2312" w:cs="仿宋_GB2312"/>
          <w:sz w:val="28"/>
          <w:szCs w:val="28"/>
          <w:lang w:val="zh-CN"/>
        </w:rPr>
      </w:pPr>
    </w:p>
    <w:p w:rsidR="006D7C8D" w:rsidRDefault="00FF6275">
      <w:pPr>
        <w:spacing w:line="360" w:lineRule="auto"/>
        <w:ind w:firstLineChars="400" w:firstLine="960"/>
        <w:jc w:val="left"/>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投标人对照资格审查条件提交相关资料。</w:t>
      </w:r>
    </w:p>
    <w:p w:rsidR="006D7C8D" w:rsidRDefault="006D7C8D">
      <w:pPr>
        <w:spacing w:line="360" w:lineRule="auto"/>
        <w:ind w:firstLineChars="207" w:firstLine="580"/>
        <w:rPr>
          <w:rFonts w:ascii="仿宋_GB2312" w:eastAsia="仿宋_GB2312" w:hAnsi="仿宋_GB2312" w:cs="仿宋_GB2312"/>
          <w:sz w:val="28"/>
          <w:szCs w:val="28"/>
          <w:lang w:val="zh-CN"/>
        </w:rPr>
      </w:pPr>
    </w:p>
    <w:p w:rsidR="006D7C8D" w:rsidRDefault="006D7C8D">
      <w:pPr>
        <w:spacing w:before="240"/>
        <w:rPr>
          <w:rFonts w:ascii="仿宋_GB2312" w:eastAsia="仿宋_GB2312" w:hAnsi="仿宋_GB2312" w:cs="仿宋_GB2312"/>
          <w:b/>
          <w:kern w:val="1"/>
        </w:rPr>
      </w:pPr>
    </w:p>
    <w:p w:rsidR="006D7C8D" w:rsidRDefault="006D7C8D">
      <w:pPr>
        <w:spacing w:before="240" w:after="120"/>
        <w:jc w:val="center"/>
        <w:rPr>
          <w:rFonts w:ascii="仿宋_GB2312" w:eastAsia="仿宋_GB2312" w:hAnsi="仿宋_GB2312" w:cs="仿宋_GB2312"/>
          <w:b/>
          <w:kern w:val="1"/>
        </w:rPr>
      </w:pPr>
    </w:p>
    <w:p w:rsidR="006D7C8D" w:rsidRDefault="006D7C8D">
      <w:pPr>
        <w:spacing w:before="240" w:after="120"/>
        <w:jc w:val="center"/>
        <w:rPr>
          <w:rFonts w:ascii="仿宋_GB2312" w:eastAsia="仿宋_GB2312" w:hAnsi="仿宋_GB2312" w:cs="仿宋_GB2312"/>
          <w:b/>
          <w:kern w:val="1"/>
        </w:rPr>
      </w:pPr>
    </w:p>
    <w:p w:rsidR="006D7C8D" w:rsidRDefault="006D7C8D">
      <w:pPr>
        <w:spacing w:before="240" w:after="120"/>
        <w:jc w:val="center"/>
        <w:rPr>
          <w:rFonts w:ascii="仿宋_GB2312" w:eastAsia="仿宋_GB2312" w:hAnsi="仿宋_GB2312" w:cs="仿宋_GB2312"/>
          <w:b/>
          <w:kern w:val="1"/>
        </w:rPr>
      </w:pPr>
    </w:p>
    <w:p w:rsidR="006D7C8D" w:rsidRDefault="006D7C8D">
      <w:pPr>
        <w:spacing w:before="240" w:after="120"/>
        <w:jc w:val="center"/>
        <w:rPr>
          <w:rFonts w:ascii="仿宋_GB2312" w:eastAsia="仿宋_GB2312" w:hAnsi="仿宋_GB2312" w:cs="仿宋_GB2312"/>
          <w:b/>
          <w:kern w:val="1"/>
        </w:rPr>
      </w:pPr>
    </w:p>
    <w:p w:rsidR="006D7C8D" w:rsidRDefault="006D7C8D">
      <w:pPr>
        <w:rPr>
          <w:rFonts w:ascii="仿宋_GB2312" w:eastAsia="仿宋_GB2312" w:hAnsi="仿宋_GB2312" w:cs="仿宋_GB2312"/>
        </w:rPr>
      </w:pPr>
    </w:p>
    <w:p w:rsidR="006D7C8D" w:rsidRDefault="006D7C8D">
      <w:pPr>
        <w:pStyle w:val="04"/>
        <w:ind w:firstLineChars="405" w:firstLine="850"/>
        <w:rPr>
          <w:rFonts w:ascii="仿宋_GB2312" w:eastAsia="仿宋_GB2312" w:hAnsi="仿宋_GB2312" w:cs="仿宋_GB2312"/>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autoSpaceDE w:val="0"/>
        <w:autoSpaceDN w:val="0"/>
        <w:adjustRightInd w:val="0"/>
        <w:spacing w:line="420" w:lineRule="exact"/>
        <w:rPr>
          <w:rFonts w:ascii="仿宋_GB2312" w:eastAsia="仿宋_GB2312" w:hAnsi="仿宋_GB2312" w:cs="仿宋_GB2312"/>
          <w:b/>
          <w:kern w:val="0"/>
          <w:sz w:val="24"/>
        </w:rPr>
      </w:pPr>
    </w:p>
    <w:p w:rsidR="006D7C8D" w:rsidRDefault="006D7C8D">
      <w:pPr>
        <w:pStyle w:val="04"/>
        <w:rPr>
          <w:rFonts w:ascii="仿宋_GB2312" w:eastAsia="仿宋_GB2312" w:hAnsi="仿宋_GB2312" w:cs="仿宋_GB2312"/>
          <w:szCs w:val="21"/>
        </w:rPr>
      </w:pPr>
      <w:bookmarkStart w:id="271" w:name="_Toc502848426"/>
      <w:bookmarkStart w:id="272" w:name="_Toc29116_WPSOffice_Level2"/>
      <w:bookmarkStart w:id="273" w:name="_Toc224955783"/>
      <w:bookmarkStart w:id="274" w:name="_Toc224958888"/>
      <w:bookmarkStart w:id="275" w:name="_Toc299971966"/>
      <w:bookmarkStart w:id="276" w:name="_Toc17216939"/>
      <w:bookmarkStart w:id="277" w:name="_Toc224610186"/>
      <w:bookmarkStart w:id="278" w:name="_Toc224609915"/>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6D7C8D">
      <w:pPr>
        <w:pStyle w:val="a0"/>
        <w:spacing w:after="0" w:line="360" w:lineRule="auto"/>
        <w:jc w:val="center"/>
        <w:rPr>
          <w:rFonts w:ascii="仿宋_GB2312" w:eastAsia="仿宋_GB2312" w:hAnsi="仿宋_GB2312" w:cs="仿宋_GB2312"/>
          <w:b/>
          <w:kern w:val="1"/>
          <w:sz w:val="28"/>
        </w:rPr>
      </w:pPr>
    </w:p>
    <w:p w:rsidR="006D7C8D" w:rsidRDefault="00FF6275">
      <w:pPr>
        <w:pStyle w:val="a0"/>
        <w:spacing w:after="0" w:line="360" w:lineRule="auto"/>
        <w:jc w:val="center"/>
        <w:rPr>
          <w:rFonts w:ascii="仿宋_GB2312" w:eastAsia="仿宋_GB2312" w:hAnsi="仿宋_GB2312" w:cs="仿宋_GB2312"/>
          <w:b/>
          <w:kern w:val="1"/>
          <w:sz w:val="28"/>
        </w:rPr>
      </w:pPr>
      <w:r>
        <w:rPr>
          <w:rFonts w:ascii="仿宋_GB2312" w:eastAsia="仿宋_GB2312" w:hAnsi="仿宋_GB2312" w:cs="仿宋_GB2312" w:hint="eastAsia"/>
          <w:b/>
          <w:kern w:val="1"/>
          <w:sz w:val="28"/>
        </w:rPr>
        <w:t>（八）承诺函</w:t>
      </w:r>
      <w:bookmarkEnd w:id="271"/>
      <w:bookmarkEnd w:id="272"/>
    </w:p>
    <w:p w:rsidR="006D7C8D" w:rsidRDefault="00FF6275">
      <w:pPr>
        <w:pStyle w:val="ac"/>
        <w:snapToGrid w:val="0"/>
        <w:spacing w:line="600" w:lineRule="exact"/>
        <w:ind w:firstLine="0"/>
        <w:jc w:val="left"/>
        <w:rPr>
          <w:rFonts w:ascii="仿宋_GB2312" w:eastAsia="仿宋_GB2312" w:hAnsi="仿宋_GB2312" w:cs="仿宋_GB2312"/>
          <w:sz w:val="24"/>
          <w:u w:val="single"/>
        </w:rPr>
      </w:pPr>
      <w:r>
        <w:rPr>
          <w:rFonts w:ascii="仿宋_GB2312" w:eastAsia="仿宋_GB2312" w:hAnsi="仿宋_GB2312" w:cs="仿宋_GB2312" w:hint="eastAsia"/>
          <w:sz w:val="24"/>
        </w:rPr>
        <w:t>致：</w:t>
      </w:r>
      <w:r>
        <w:rPr>
          <w:rFonts w:ascii="仿宋_GB2312" w:eastAsia="仿宋_GB2312" w:hAnsi="仿宋_GB2312" w:cs="仿宋_GB2312" w:hint="eastAsia"/>
          <w:sz w:val="24"/>
          <w:u w:val="single"/>
        </w:rPr>
        <w:t>（招标人）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u w:val="single"/>
        </w:rPr>
        <w:t xml:space="preserve">         </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1、我公司具有独立承担民事责任的能力。</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2、我公司具有良好的商业信誉和健全的财务会计制度。</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3、我公司具有履行合同所必需的设备、人员和专业技术能力。</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4、我公司自2017年以来在经营活动中没有重大违法记录，或被行政监管部门处理期限已满。</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5、我公司没有违反法律、法规行为，依法被取消投标资格且期限未满。</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6、我公司没有因招投标活动中有违法违规和不良行为，被有关招投标行政监督部门公示且公示期限未满。</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如我单位有幸中标，将严格按照国家法律法规，认真履行工作的职责和义务，在工作中积极配合建设单位，决不因我公司原因拖延服务时间。</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特此承诺。</w:t>
      </w:r>
    </w:p>
    <w:p w:rsidR="006D7C8D" w:rsidRDefault="006D7C8D">
      <w:pPr>
        <w:pStyle w:val="ac"/>
        <w:snapToGrid w:val="0"/>
        <w:spacing w:line="600" w:lineRule="exact"/>
        <w:ind w:firstLineChars="200" w:firstLine="480"/>
        <w:jc w:val="left"/>
        <w:rPr>
          <w:rFonts w:ascii="仿宋_GB2312" w:eastAsia="仿宋_GB2312" w:hAnsi="仿宋_GB2312" w:cs="仿宋_GB2312"/>
          <w:sz w:val="24"/>
        </w:rPr>
      </w:pPr>
    </w:p>
    <w:p w:rsidR="006D7C8D" w:rsidRDefault="006D7C8D">
      <w:pPr>
        <w:pStyle w:val="ac"/>
        <w:snapToGrid w:val="0"/>
        <w:spacing w:line="600" w:lineRule="exact"/>
        <w:ind w:firstLineChars="200" w:firstLine="480"/>
        <w:jc w:val="left"/>
        <w:rPr>
          <w:rFonts w:ascii="仿宋_GB2312" w:eastAsia="仿宋_GB2312" w:hAnsi="仿宋_GB2312" w:cs="仿宋_GB2312"/>
          <w:sz w:val="24"/>
        </w:rPr>
      </w:pPr>
    </w:p>
    <w:p w:rsidR="006D7C8D" w:rsidRDefault="00FF6275">
      <w:pPr>
        <w:pStyle w:val="ac"/>
        <w:snapToGrid w:val="0"/>
        <w:spacing w:line="600" w:lineRule="exact"/>
        <w:ind w:firstLineChars="200" w:firstLine="56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投 标 人（盖章）：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600" w:lineRule="exact"/>
        <w:ind w:firstLineChars="200" w:firstLine="56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法定代表人或委托代理人（签字或盖章）：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600" w:lineRule="exact"/>
        <w:ind w:firstLineChars="1700" w:firstLine="476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 xml:space="preserve">   </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年</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月</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日</w:t>
      </w:r>
    </w:p>
    <w:p w:rsidR="006D7C8D" w:rsidRDefault="006D7C8D">
      <w:pPr>
        <w:pStyle w:val="ac"/>
        <w:snapToGrid w:val="0"/>
        <w:spacing w:line="360" w:lineRule="auto"/>
        <w:ind w:firstLineChars="147" w:firstLine="353"/>
        <w:jc w:val="left"/>
        <w:rPr>
          <w:rFonts w:ascii="仿宋_GB2312" w:eastAsia="仿宋_GB2312" w:hAnsi="仿宋_GB2312" w:cs="仿宋_GB2312"/>
          <w:sz w:val="24"/>
        </w:rPr>
      </w:pPr>
    </w:p>
    <w:p w:rsidR="006D7C8D" w:rsidRDefault="006D7C8D">
      <w:pPr>
        <w:pStyle w:val="ac"/>
        <w:snapToGrid w:val="0"/>
        <w:spacing w:line="360" w:lineRule="auto"/>
        <w:ind w:firstLineChars="147" w:firstLine="353"/>
        <w:rPr>
          <w:rFonts w:ascii="仿宋_GB2312" w:eastAsia="仿宋_GB2312" w:hAnsi="仿宋_GB2312" w:cs="仿宋_GB2312"/>
          <w:sz w:val="24"/>
        </w:rPr>
      </w:pPr>
    </w:p>
    <w:p w:rsidR="006D7C8D" w:rsidRDefault="006D7C8D">
      <w:pPr>
        <w:pStyle w:val="ac"/>
        <w:snapToGrid w:val="0"/>
        <w:spacing w:line="360" w:lineRule="auto"/>
        <w:ind w:firstLineChars="147" w:firstLine="353"/>
        <w:rPr>
          <w:rFonts w:ascii="仿宋_GB2312" w:eastAsia="仿宋_GB2312" w:hAnsi="仿宋_GB2312" w:cs="仿宋_GB2312"/>
          <w:sz w:val="24"/>
        </w:rPr>
      </w:pPr>
    </w:p>
    <w:p w:rsidR="006D7C8D" w:rsidRDefault="006D7C8D">
      <w:pPr>
        <w:pStyle w:val="ac"/>
        <w:snapToGrid w:val="0"/>
        <w:spacing w:line="360" w:lineRule="auto"/>
        <w:ind w:firstLineChars="147" w:firstLine="353"/>
        <w:rPr>
          <w:rFonts w:ascii="仿宋_GB2312" w:eastAsia="仿宋_GB2312" w:hAnsi="仿宋_GB2312" w:cs="仿宋_GB2312"/>
          <w:sz w:val="24"/>
        </w:rPr>
      </w:pPr>
    </w:p>
    <w:p w:rsidR="006D7C8D" w:rsidRDefault="006D7C8D">
      <w:pPr>
        <w:pStyle w:val="ac"/>
        <w:snapToGrid w:val="0"/>
        <w:spacing w:line="360" w:lineRule="auto"/>
        <w:rPr>
          <w:rFonts w:ascii="仿宋_GB2312" w:eastAsia="仿宋_GB2312" w:hAnsi="仿宋_GB2312" w:cs="仿宋_GB2312"/>
          <w:sz w:val="24"/>
        </w:rPr>
      </w:pPr>
    </w:p>
    <w:p w:rsidR="006D7C8D" w:rsidRDefault="00FF6275">
      <w:pPr>
        <w:pStyle w:val="2"/>
        <w:ind w:firstLine="312"/>
        <w:rPr>
          <w:rFonts w:ascii="仿宋_GB2312" w:eastAsia="仿宋_GB2312" w:hAnsi="仿宋_GB2312" w:cs="仿宋_GB2312"/>
          <w:kern w:val="1"/>
        </w:rPr>
      </w:pPr>
      <w:bookmarkStart w:id="279" w:name="_Toc39149269"/>
      <w:bookmarkStart w:id="280" w:name="_Toc15729"/>
      <w:bookmarkStart w:id="281" w:name="_Toc502848427"/>
      <w:bookmarkStart w:id="282" w:name="_Toc18603127"/>
      <w:bookmarkStart w:id="283" w:name="_Toc25089_WPSOffice_Level2"/>
      <w:r>
        <w:rPr>
          <w:rFonts w:ascii="仿宋_GB2312" w:eastAsia="仿宋_GB2312" w:hAnsi="仿宋_GB2312" w:cs="仿宋_GB2312" w:hint="eastAsia"/>
          <w:kern w:val="1"/>
        </w:rPr>
        <w:t>（九）</w:t>
      </w:r>
      <w:bookmarkEnd w:id="279"/>
      <w:bookmarkEnd w:id="280"/>
      <w:bookmarkEnd w:id="281"/>
      <w:bookmarkEnd w:id="282"/>
      <w:bookmarkEnd w:id="283"/>
      <w:r>
        <w:rPr>
          <w:rFonts w:ascii="仿宋_GB2312" w:eastAsia="仿宋_GB2312" w:hAnsi="仿宋_GB2312" w:cs="仿宋_GB2312" w:hint="eastAsia"/>
          <w:kern w:val="1"/>
        </w:rPr>
        <w:t>投标方廉政承诺书</w:t>
      </w:r>
    </w:p>
    <w:p w:rsidR="006D7C8D" w:rsidRDefault="006D7C8D">
      <w:pPr>
        <w:rPr>
          <w:rFonts w:ascii="仿宋_GB2312" w:eastAsia="仿宋_GB2312" w:hAnsi="仿宋_GB2312" w:cs="仿宋_GB2312"/>
          <w:sz w:val="24"/>
          <w:szCs w:val="21"/>
        </w:rPr>
      </w:pP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湖北宜昌交运松滋有限公司：</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本单位在参与本项目招投标过程中，将遵守法律法规，遵循公平、公开、公正和诚实信用的原则，并做出以下廉政承诺：</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一、不馈赠礼品、礼金、有价证券；</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二、不报销应由招标方或相关人员支付的费用；</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三、不以变相让利形式为招标方及相关人员购物或提供其它不正当益；</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四、不就本次交易实质性内容进行私下商谈或达成默契；</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五、不以各种形式进行串标、陪标、围标或以其它方式弄虚作假、谋取中标；</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六、</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擅自改变招标约定的技术规范；</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七、不发生其它有损国家、集体利益和他人合法权益的行为。</w:t>
      </w:r>
    </w:p>
    <w:p w:rsidR="006D7C8D" w:rsidRDefault="006D7C8D">
      <w:pPr>
        <w:pStyle w:val="ac"/>
        <w:snapToGrid w:val="0"/>
        <w:spacing w:line="600" w:lineRule="exact"/>
        <w:ind w:firstLineChars="1150" w:firstLine="3220"/>
        <w:jc w:val="left"/>
        <w:rPr>
          <w:rFonts w:ascii="仿宋_GB2312" w:eastAsia="仿宋_GB2312" w:hAnsi="仿宋_GB2312" w:cs="仿宋_GB2312"/>
          <w:spacing w:val="20"/>
          <w:sz w:val="24"/>
          <w:szCs w:val="24"/>
        </w:rPr>
      </w:pPr>
    </w:p>
    <w:p w:rsidR="006D7C8D" w:rsidRDefault="00FF6275">
      <w:pPr>
        <w:pStyle w:val="ac"/>
        <w:snapToGrid w:val="0"/>
        <w:spacing w:line="600" w:lineRule="exact"/>
        <w:ind w:firstLineChars="1150" w:firstLine="322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投 标 人（盖章）：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600" w:lineRule="exact"/>
        <w:ind w:firstLineChars="850" w:firstLine="238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法定代表人或委托代理人（签字或盖章）：</w:t>
      </w:r>
      <w:r>
        <w:rPr>
          <w:rFonts w:ascii="仿宋_GB2312" w:eastAsia="仿宋_GB2312" w:hAnsi="仿宋_GB2312" w:cs="仿宋_GB2312" w:hint="eastAsia"/>
          <w:spacing w:val="20"/>
          <w:sz w:val="24"/>
          <w:szCs w:val="24"/>
          <w:u w:val="single"/>
        </w:rPr>
        <w:t xml:space="preserve">         </w:t>
      </w:r>
    </w:p>
    <w:p w:rsidR="006D7C8D" w:rsidRDefault="00FF6275">
      <w:pPr>
        <w:pStyle w:val="ac"/>
        <w:snapToGrid w:val="0"/>
        <w:spacing w:line="600" w:lineRule="exact"/>
        <w:ind w:firstLineChars="1350" w:firstLine="3780"/>
        <w:jc w:val="left"/>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联 系 电 话：</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 xml:space="preserve">    </w:t>
      </w:r>
    </w:p>
    <w:p w:rsidR="006D7C8D" w:rsidRDefault="00FF6275">
      <w:pPr>
        <w:pStyle w:val="ac"/>
        <w:snapToGrid w:val="0"/>
        <w:spacing w:line="600" w:lineRule="exact"/>
        <w:ind w:firstLineChars="1700" w:firstLine="4760"/>
        <w:jc w:val="left"/>
        <w:rPr>
          <w:rFonts w:ascii="仿宋_GB2312" w:eastAsia="仿宋_GB2312" w:hAnsi="仿宋_GB2312" w:cs="仿宋_GB2312"/>
          <w:spacing w:val="20"/>
          <w:sz w:val="24"/>
          <w:szCs w:val="24"/>
          <w:u w:val="single"/>
        </w:rPr>
      </w:pPr>
      <w:r>
        <w:rPr>
          <w:rFonts w:ascii="仿宋_GB2312" w:eastAsia="仿宋_GB2312" w:hAnsi="仿宋_GB2312" w:cs="仿宋_GB2312" w:hint="eastAsia"/>
          <w:spacing w:val="20"/>
          <w:sz w:val="24"/>
          <w:szCs w:val="24"/>
        </w:rPr>
        <w:t xml:space="preserve">        </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年</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月</w:t>
      </w:r>
      <w:r>
        <w:rPr>
          <w:rFonts w:ascii="仿宋_GB2312" w:eastAsia="仿宋_GB2312" w:hAnsi="仿宋_GB2312" w:cs="仿宋_GB2312" w:hint="eastAsia"/>
          <w:spacing w:val="20"/>
          <w:sz w:val="24"/>
          <w:szCs w:val="24"/>
          <w:u w:val="single"/>
        </w:rPr>
        <w:t xml:space="preserve">  　</w:t>
      </w:r>
      <w:r>
        <w:rPr>
          <w:rFonts w:ascii="仿宋_GB2312" w:eastAsia="仿宋_GB2312" w:hAnsi="仿宋_GB2312" w:cs="仿宋_GB2312" w:hint="eastAsia"/>
          <w:spacing w:val="20"/>
          <w:sz w:val="24"/>
          <w:szCs w:val="24"/>
        </w:rPr>
        <w:t>日</w:t>
      </w:r>
    </w:p>
    <w:p w:rsidR="006D7C8D" w:rsidRDefault="00FF6275">
      <w:pPr>
        <w:pStyle w:val="ac"/>
        <w:snapToGrid w:val="0"/>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6D7C8D">
      <w:pPr>
        <w:pStyle w:val="04"/>
        <w:ind w:firstLine="435"/>
        <w:rPr>
          <w:rFonts w:ascii="仿宋_GB2312" w:eastAsia="仿宋_GB2312" w:hAnsi="仿宋_GB2312" w:cs="仿宋_GB2312"/>
        </w:rPr>
      </w:pPr>
    </w:p>
    <w:p w:rsidR="006D7C8D" w:rsidRDefault="00FF6275">
      <w:pPr>
        <w:pStyle w:val="2"/>
        <w:rPr>
          <w:rFonts w:ascii="仿宋_GB2312" w:eastAsia="仿宋_GB2312" w:hAnsi="仿宋_GB2312" w:cs="仿宋_GB2312"/>
        </w:rPr>
      </w:pPr>
      <w:bookmarkStart w:id="284" w:name="_Toc18603128"/>
      <w:bookmarkStart w:id="285" w:name="_Toc15111"/>
      <w:bookmarkStart w:id="286" w:name="_Toc7647_WPSOffice_Level2"/>
      <w:bookmarkStart w:id="287" w:name="_Toc39149270"/>
      <w:r>
        <w:rPr>
          <w:rFonts w:ascii="仿宋_GB2312" w:eastAsia="仿宋_GB2312" w:hAnsi="仿宋_GB2312" w:cs="仿宋_GB2312" w:hint="eastAsia"/>
        </w:rPr>
        <w:t>（十）投标人认为需要提供的其他资料</w:t>
      </w:r>
      <w:bookmarkEnd w:id="284"/>
      <w:bookmarkEnd w:id="285"/>
      <w:bookmarkEnd w:id="286"/>
      <w:bookmarkEnd w:id="287"/>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pStyle w:val="a0"/>
        <w:rPr>
          <w:rFonts w:ascii="仿宋_GB2312" w:eastAsia="仿宋_GB2312" w:hAnsi="仿宋_GB2312" w:cs="仿宋_GB2312"/>
        </w:rPr>
      </w:pPr>
    </w:p>
    <w:p w:rsidR="006D7C8D" w:rsidRDefault="006D7C8D">
      <w:pPr>
        <w:pStyle w:val="a0"/>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6D7C8D">
      <w:pPr>
        <w:rPr>
          <w:rFonts w:ascii="仿宋_GB2312" w:eastAsia="仿宋_GB2312" w:hAnsi="仿宋_GB2312" w:cs="仿宋_GB2312"/>
        </w:rPr>
      </w:pPr>
    </w:p>
    <w:p w:rsidR="006D7C8D" w:rsidRDefault="00FF6275">
      <w:pPr>
        <w:pStyle w:val="22"/>
        <w:rPr>
          <w:rFonts w:ascii="仿宋_GB2312" w:eastAsia="仿宋_GB2312" w:hAnsi="仿宋_GB2312" w:cs="仿宋_GB2312"/>
        </w:rPr>
      </w:pPr>
      <w:bookmarkStart w:id="288" w:name="_Toc477717228"/>
      <w:bookmarkStart w:id="289" w:name="_Toc18603129"/>
      <w:bookmarkStart w:id="290" w:name="_Toc39149271"/>
      <w:bookmarkEnd w:id="273"/>
      <w:bookmarkEnd w:id="274"/>
      <w:bookmarkEnd w:id="275"/>
      <w:bookmarkEnd w:id="276"/>
      <w:bookmarkEnd w:id="277"/>
      <w:bookmarkEnd w:id="278"/>
      <w:r>
        <w:rPr>
          <w:rFonts w:ascii="仿宋_GB2312" w:eastAsia="仿宋_GB2312" w:hAnsi="仿宋_GB2312" w:cs="仿宋_GB2312" w:hint="eastAsia"/>
        </w:rPr>
        <w:t>二、</w:t>
      </w:r>
      <w:bookmarkEnd w:id="288"/>
      <w:r>
        <w:rPr>
          <w:rFonts w:ascii="仿宋_GB2312" w:eastAsia="仿宋_GB2312" w:hAnsi="仿宋_GB2312" w:cs="仿宋_GB2312" w:hint="eastAsia"/>
        </w:rPr>
        <w:t>技术文件</w:t>
      </w:r>
      <w:bookmarkEnd w:id="289"/>
      <w:bookmarkEnd w:id="290"/>
    </w:p>
    <w:p w:rsidR="006D7C8D" w:rsidRDefault="006D7C8D">
      <w:pPr>
        <w:pStyle w:val="100"/>
        <w:tabs>
          <w:tab w:val="left" w:pos="1365"/>
        </w:tabs>
        <w:spacing w:line="480" w:lineRule="exact"/>
        <w:ind w:firstLineChars="200" w:firstLine="480"/>
        <w:jc w:val="left"/>
        <w:rPr>
          <w:rFonts w:ascii="仿宋_GB2312" w:eastAsia="仿宋_GB2312" w:hAnsi="仿宋_GB2312" w:cs="仿宋_GB2312"/>
          <w:sz w:val="24"/>
          <w:szCs w:val="24"/>
        </w:rPr>
      </w:pP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由各投标人根据参考格式要求参照以下内容自行编写。目录清晰、内容详尽、易于理解和评审并富有建设性的技术方案将在评标时具有优势。</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1、技术文件目录（目录须涵盖下述所有资料页码清晰，以便查阅）；</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2、项目介绍、供货方案，投标人按招标文件要求</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详细描述，内容应包括但不限于：</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（1）响应计划及技术措施；</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（2）售后服务承诺；</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（3）投标人认为需加以说明的其他内容。</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3、招标文件要求提供或投标人认为需提供的其它资料。</w:t>
      </w:r>
    </w:p>
    <w:p w:rsidR="006D7C8D" w:rsidRDefault="00FF6275">
      <w:pPr>
        <w:pStyle w:val="100"/>
        <w:tabs>
          <w:tab w:val="left" w:pos="1365"/>
        </w:tabs>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说明：投标文件技术文件的编制原则，一是按招标文件要求，提供相应说明、资料、表格以证明所投货物是否响应招标文件要求；二是对应项目评分标准，充分体现所投货物对于评分标准的响应程度和优势。</w:t>
      </w:r>
    </w:p>
    <w:p w:rsidR="006D7C8D" w:rsidRDefault="006D7C8D">
      <w:pPr>
        <w:pStyle w:val="100"/>
        <w:spacing w:line="500" w:lineRule="exact"/>
        <w:ind w:firstLine="730"/>
        <w:rPr>
          <w:rFonts w:ascii="仿宋_GB2312" w:eastAsia="仿宋_GB2312" w:hAnsi="仿宋_GB2312" w:cs="仿宋_GB2312"/>
          <w:sz w:val="24"/>
          <w:szCs w:val="24"/>
        </w:rPr>
      </w:pPr>
    </w:p>
    <w:p w:rsidR="006D7C8D" w:rsidRDefault="006D7C8D">
      <w:pPr>
        <w:spacing w:line="400" w:lineRule="exact"/>
        <w:rPr>
          <w:rFonts w:ascii="仿宋_GB2312" w:eastAsia="仿宋_GB2312" w:hAnsi="仿宋_GB2312" w:cs="仿宋_GB2312"/>
          <w:b/>
          <w:sz w:val="28"/>
          <w:szCs w:val="28"/>
        </w:rPr>
      </w:pPr>
    </w:p>
    <w:p w:rsidR="006D7C8D" w:rsidRDefault="006D7C8D">
      <w:pPr>
        <w:spacing w:line="400" w:lineRule="exact"/>
        <w:rPr>
          <w:rFonts w:ascii="仿宋_GB2312" w:eastAsia="仿宋_GB2312" w:hAnsi="仿宋_GB2312" w:cs="仿宋_GB2312"/>
          <w:b/>
          <w:sz w:val="28"/>
          <w:szCs w:val="28"/>
        </w:rPr>
      </w:pPr>
    </w:p>
    <w:p w:rsidR="006D7C8D" w:rsidRDefault="006D7C8D">
      <w:pPr>
        <w:spacing w:line="400" w:lineRule="exact"/>
        <w:rPr>
          <w:rFonts w:ascii="仿宋_GB2312" w:eastAsia="仿宋_GB2312" w:hAnsi="仿宋_GB2312" w:cs="仿宋_GB2312"/>
          <w:b/>
          <w:sz w:val="28"/>
          <w:szCs w:val="28"/>
        </w:rPr>
      </w:pPr>
    </w:p>
    <w:p w:rsidR="006D7C8D" w:rsidRDefault="006D7C8D">
      <w:pPr>
        <w:spacing w:line="400" w:lineRule="exact"/>
        <w:rPr>
          <w:rFonts w:ascii="仿宋_GB2312" w:eastAsia="仿宋_GB2312" w:hAnsi="仿宋_GB2312" w:cs="仿宋_GB2312"/>
          <w:b/>
          <w:sz w:val="28"/>
          <w:szCs w:val="28"/>
        </w:rPr>
      </w:pPr>
    </w:p>
    <w:p w:rsidR="006D7C8D" w:rsidRDefault="006D7C8D">
      <w:pPr>
        <w:spacing w:line="400" w:lineRule="exact"/>
        <w:rPr>
          <w:rFonts w:ascii="仿宋_GB2312" w:eastAsia="仿宋_GB2312" w:hAnsi="仿宋_GB2312" w:cs="仿宋_GB2312"/>
          <w:b/>
          <w:sz w:val="28"/>
          <w:szCs w:val="28"/>
        </w:rPr>
      </w:pPr>
    </w:p>
    <w:p w:rsidR="006D7C8D" w:rsidRDefault="006D7C8D">
      <w:pPr>
        <w:pStyle w:val="200"/>
        <w:jc w:val="both"/>
        <w:rPr>
          <w:rFonts w:ascii="仿宋_GB2312" w:eastAsia="仿宋_GB2312" w:hAnsi="仿宋_GB2312" w:cs="仿宋_GB2312"/>
          <w:sz w:val="24"/>
          <w:szCs w:val="24"/>
        </w:rPr>
      </w:pPr>
    </w:p>
    <w:p w:rsidR="006D7C8D" w:rsidRDefault="006D7C8D"/>
    <w:sectPr w:rsidR="006D7C8D" w:rsidSect="00841E95">
      <w:footerReference w:type="even" r:id="rId12"/>
      <w:footerReference w:type="default" r:id="rId13"/>
      <w:pgSz w:w="11907" w:h="16840"/>
      <w:pgMar w:top="1588" w:right="1474" w:bottom="1701" w:left="1531"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C5793" w15:done="0"/>
  <w15:commentEx w15:paraId="42A8974A" w15:done="0"/>
  <w15:commentEx w15:paraId="58C0D982" w15:done="0"/>
  <w15:commentEx w15:paraId="79653214" w15:done="0"/>
  <w15:commentEx w15:paraId="3A3F3203" w15:done="0"/>
  <w15:commentEx w15:paraId="256E6399" w15:done="0"/>
  <w15:commentEx w15:paraId="16EFBB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E7" w:rsidRDefault="006053E7">
      <w:r>
        <w:separator/>
      </w:r>
    </w:p>
  </w:endnote>
  <w:endnote w:type="continuationSeparator" w:id="0">
    <w:p w:rsidR="006053E7" w:rsidRDefault="0060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B7" w:rsidRDefault="00083FB7">
    <w:pPr>
      <w:pStyle w:val="af"/>
      <w:rPr>
        <w:rStyle w:val="af5"/>
      </w:rPr>
    </w:pPr>
    <w:r>
      <w:fldChar w:fldCharType="begin"/>
    </w:r>
    <w:r>
      <w:rPr>
        <w:rStyle w:val="af5"/>
        <w:highlight w:val="white"/>
      </w:rPr>
      <w:instrText xml:space="preserve">PAGE  </w:instrText>
    </w:r>
    <w:r>
      <w:fldChar w:fldCharType="end"/>
    </w:r>
  </w:p>
  <w:p w:rsidR="00083FB7" w:rsidRDefault="00083FB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B7" w:rsidRDefault="00083FB7">
    <w:pPr>
      <w:pStyle w:val="af"/>
      <w:jc w:val="center"/>
    </w:pPr>
    <w:r>
      <w:fldChar w:fldCharType="begin"/>
    </w:r>
    <w:r>
      <w:instrText>PAGE   \* MERGEFORMAT</w:instrText>
    </w:r>
    <w:r>
      <w:fldChar w:fldCharType="separate"/>
    </w:r>
    <w:r w:rsidR="000E32CC" w:rsidRPr="000E32CC">
      <w:rPr>
        <w:noProof/>
        <w:lang w:val="zh-CN"/>
      </w:rPr>
      <w:t>4</w:t>
    </w:r>
    <w:r>
      <w:rPr>
        <w:lang w:val="zh-CN"/>
      </w:rPr>
      <w:fldChar w:fldCharType="end"/>
    </w:r>
  </w:p>
  <w:p w:rsidR="00083FB7" w:rsidRDefault="00083F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E7" w:rsidRDefault="006053E7">
      <w:r>
        <w:separator/>
      </w:r>
    </w:p>
  </w:footnote>
  <w:footnote w:type="continuationSeparator" w:id="0">
    <w:p w:rsidR="006053E7" w:rsidRDefault="0060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B7" w:rsidRDefault="00083FB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63F42"/>
    <w:multiLevelType w:val="singleLevel"/>
    <w:tmpl w:val="B1063F42"/>
    <w:lvl w:ilvl="0">
      <w:start w:val="1"/>
      <w:numFmt w:val="decimal"/>
      <w:suff w:val="nothing"/>
      <w:lvlText w:val="%1、"/>
      <w:lvlJc w:val="left"/>
    </w:lvl>
  </w:abstractNum>
  <w:abstractNum w:abstractNumId="1">
    <w:nsid w:val="BE9C9CED"/>
    <w:multiLevelType w:val="singleLevel"/>
    <w:tmpl w:val="BE9C9CED"/>
    <w:lvl w:ilvl="0">
      <w:start w:val="1"/>
      <w:numFmt w:val="decimal"/>
      <w:suff w:val="nothing"/>
      <w:lvlText w:val="%1、"/>
      <w:lvlJc w:val="left"/>
    </w:lvl>
  </w:abstractNum>
  <w:abstractNum w:abstractNumId="2">
    <w:nsid w:val="5417E567"/>
    <w:multiLevelType w:val="singleLevel"/>
    <w:tmpl w:val="5417E567"/>
    <w:lvl w:ilvl="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蒋飞">
    <w15:presenceInfo w15:providerId="None" w15:userId="蒋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42B"/>
    <w:rsid w:val="00023418"/>
    <w:rsid w:val="000331BF"/>
    <w:rsid w:val="00083FB7"/>
    <w:rsid w:val="000B42BE"/>
    <w:rsid w:val="000E32CC"/>
    <w:rsid w:val="00131C9A"/>
    <w:rsid w:val="001434F6"/>
    <w:rsid w:val="001627C3"/>
    <w:rsid w:val="001704F8"/>
    <w:rsid w:val="00170C37"/>
    <w:rsid w:val="001868F3"/>
    <w:rsid w:val="001C2B45"/>
    <w:rsid w:val="001E09B6"/>
    <w:rsid w:val="0025031C"/>
    <w:rsid w:val="00270B34"/>
    <w:rsid w:val="002750A4"/>
    <w:rsid w:val="00293B54"/>
    <w:rsid w:val="002C2F40"/>
    <w:rsid w:val="002E0BE7"/>
    <w:rsid w:val="003209E9"/>
    <w:rsid w:val="0036532A"/>
    <w:rsid w:val="00374517"/>
    <w:rsid w:val="00374714"/>
    <w:rsid w:val="003A7510"/>
    <w:rsid w:val="00413958"/>
    <w:rsid w:val="00455A27"/>
    <w:rsid w:val="00514144"/>
    <w:rsid w:val="005311C5"/>
    <w:rsid w:val="00532FE1"/>
    <w:rsid w:val="005506E0"/>
    <w:rsid w:val="005D02E7"/>
    <w:rsid w:val="005F06FC"/>
    <w:rsid w:val="006053E7"/>
    <w:rsid w:val="00661313"/>
    <w:rsid w:val="00683663"/>
    <w:rsid w:val="006A63A9"/>
    <w:rsid w:val="006B4422"/>
    <w:rsid w:val="006D20ED"/>
    <w:rsid w:val="006D7C8D"/>
    <w:rsid w:val="0073195B"/>
    <w:rsid w:val="00761B8C"/>
    <w:rsid w:val="00775E0D"/>
    <w:rsid w:val="007A1D63"/>
    <w:rsid w:val="007D376F"/>
    <w:rsid w:val="007D66E7"/>
    <w:rsid w:val="00826828"/>
    <w:rsid w:val="00841A28"/>
    <w:rsid w:val="00841E95"/>
    <w:rsid w:val="00862440"/>
    <w:rsid w:val="00886634"/>
    <w:rsid w:val="00893F4B"/>
    <w:rsid w:val="008B46BC"/>
    <w:rsid w:val="00906D62"/>
    <w:rsid w:val="00951790"/>
    <w:rsid w:val="0097007D"/>
    <w:rsid w:val="00A06F9A"/>
    <w:rsid w:val="00A110B9"/>
    <w:rsid w:val="00A15E42"/>
    <w:rsid w:val="00A80F8E"/>
    <w:rsid w:val="00AA4FC1"/>
    <w:rsid w:val="00AC610C"/>
    <w:rsid w:val="00B46EDC"/>
    <w:rsid w:val="00BC615E"/>
    <w:rsid w:val="00C2042B"/>
    <w:rsid w:val="00C402DE"/>
    <w:rsid w:val="00C97095"/>
    <w:rsid w:val="00CB14C3"/>
    <w:rsid w:val="00D02331"/>
    <w:rsid w:val="00D33F16"/>
    <w:rsid w:val="00D70767"/>
    <w:rsid w:val="00DA6F9E"/>
    <w:rsid w:val="00DB5DD9"/>
    <w:rsid w:val="00E3557A"/>
    <w:rsid w:val="00E43B37"/>
    <w:rsid w:val="00E558CA"/>
    <w:rsid w:val="00EC0309"/>
    <w:rsid w:val="00F21D7C"/>
    <w:rsid w:val="00F26835"/>
    <w:rsid w:val="00F40561"/>
    <w:rsid w:val="00F651D4"/>
    <w:rsid w:val="00FF6275"/>
    <w:rsid w:val="01A35C5B"/>
    <w:rsid w:val="026E48FB"/>
    <w:rsid w:val="03BA18EC"/>
    <w:rsid w:val="04C069EA"/>
    <w:rsid w:val="05471F32"/>
    <w:rsid w:val="05A037C5"/>
    <w:rsid w:val="05D96516"/>
    <w:rsid w:val="05FD786A"/>
    <w:rsid w:val="068210C8"/>
    <w:rsid w:val="068B115F"/>
    <w:rsid w:val="06CB0398"/>
    <w:rsid w:val="06CE5EE0"/>
    <w:rsid w:val="07607F80"/>
    <w:rsid w:val="0861497F"/>
    <w:rsid w:val="08CA102A"/>
    <w:rsid w:val="0A400E88"/>
    <w:rsid w:val="0C7B0A77"/>
    <w:rsid w:val="0CF832B8"/>
    <w:rsid w:val="0D0D0A10"/>
    <w:rsid w:val="0D427B44"/>
    <w:rsid w:val="0DC106AF"/>
    <w:rsid w:val="0DDE29E4"/>
    <w:rsid w:val="0E9460FE"/>
    <w:rsid w:val="0EFB574B"/>
    <w:rsid w:val="0F9232F0"/>
    <w:rsid w:val="104B7369"/>
    <w:rsid w:val="12217E4B"/>
    <w:rsid w:val="12936D0E"/>
    <w:rsid w:val="14046E8D"/>
    <w:rsid w:val="151917C3"/>
    <w:rsid w:val="15BA4284"/>
    <w:rsid w:val="1636178D"/>
    <w:rsid w:val="16546C73"/>
    <w:rsid w:val="171F7D6E"/>
    <w:rsid w:val="17C374F2"/>
    <w:rsid w:val="180975D2"/>
    <w:rsid w:val="18ED47E4"/>
    <w:rsid w:val="1A195AFD"/>
    <w:rsid w:val="1A576F22"/>
    <w:rsid w:val="1A714F5D"/>
    <w:rsid w:val="1BCF1A8F"/>
    <w:rsid w:val="1BD75C71"/>
    <w:rsid w:val="1D0D3060"/>
    <w:rsid w:val="1DFC1E9F"/>
    <w:rsid w:val="1E07533F"/>
    <w:rsid w:val="1E377370"/>
    <w:rsid w:val="1F6F2F6E"/>
    <w:rsid w:val="1FDA52A4"/>
    <w:rsid w:val="20582205"/>
    <w:rsid w:val="21331510"/>
    <w:rsid w:val="2390712F"/>
    <w:rsid w:val="23BF4D25"/>
    <w:rsid w:val="24FE3056"/>
    <w:rsid w:val="25801F50"/>
    <w:rsid w:val="26A95B80"/>
    <w:rsid w:val="26C231D2"/>
    <w:rsid w:val="273C7E7B"/>
    <w:rsid w:val="2754770D"/>
    <w:rsid w:val="287D12C0"/>
    <w:rsid w:val="2A4F4FAF"/>
    <w:rsid w:val="2B217E9C"/>
    <w:rsid w:val="2BA47C40"/>
    <w:rsid w:val="2C0F4D81"/>
    <w:rsid w:val="2C342A3F"/>
    <w:rsid w:val="2CA43615"/>
    <w:rsid w:val="2D9408F8"/>
    <w:rsid w:val="2DF63701"/>
    <w:rsid w:val="2E82514D"/>
    <w:rsid w:val="2ED82BF1"/>
    <w:rsid w:val="2EF35539"/>
    <w:rsid w:val="2F5D24D7"/>
    <w:rsid w:val="2F790134"/>
    <w:rsid w:val="2FC60CD4"/>
    <w:rsid w:val="301E5724"/>
    <w:rsid w:val="3087267E"/>
    <w:rsid w:val="30B02142"/>
    <w:rsid w:val="30B3322E"/>
    <w:rsid w:val="30B42B5D"/>
    <w:rsid w:val="30B84BCB"/>
    <w:rsid w:val="30F34EA3"/>
    <w:rsid w:val="31035F48"/>
    <w:rsid w:val="315114A1"/>
    <w:rsid w:val="31890266"/>
    <w:rsid w:val="3323663B"/>
    <w:rsid w:val="33641CC2"/>
    <w:rsid w:val="33F60B1F"/>
    <w:rsid w:val="343F0353"/>
    <w:rsid w:val="34B41D8C"/>
    <w:rsid w:val="34C65C2C"/>
    <w:rsid w:val="34CD57F2"/>
    <w:rsid w:val="34F02120"/>
    <w:rsid w:val="36944155"/>
    <w:rsid w:val="36B67805"/>
    <w:rsid w:val="378573B1"/>
    <w:rsid w:val="37A82C19"/>
    <w:rsid w:val="388155CE"/>
    <w:rsid w:val="38D67909"/>
    <w:rsid w:val="38FA09D9"/>
    <w:rsid w:val="39C572ED"/>
    <w:rsid w:val="3B7D0BF9"/>
    <w:rsid w:val="3C065126"/>
    <w:rsid w:val="3D015DDC"/>
    <w:rsid w:val="3D0715A4"/>
    <w:rsid w:val="3DCB721B"/>
    <w:rsid w:val="3EBA506C"/>
    <w:rsid w:val="3F1E06A5"/>
    <w:rsid w:val="40391AAC"/>
    <w:rsid w:val="403D39E2"/>
    <w:rsid w:val="40DD2245"/>
    <w:rsid w:val="410D34B2"/>
    <w:rsid w:val="41770539"/>
    <w:rsid w:val="41FB63D1"/>
    <w:rsid w:val="42923F96"/>
    <w:rsid w:val="42BB7443"/>
    <w:rsid w:val="432B07CE"/>
    <w:rsid w:val="435B1672"/>
    <w:rsid w:val="44CD0195"/>
    <w:rsid w:val="453266C0"/>
    <w:rsid w:val="4539484B"/>
    <w:rsid w:val="45B25746"/>
    <w:rsid w:val="46066829"/>
    <w:rsid w:val="46255DF4"/>
    <w:rsid w:val="46604B98"/>
    <w:rsid w:val="46CD4ADA"/>
    <w:rsid w:val="46ED7160"/>
    <w:rsid w:val="473D6135"/>
    <w:rsid w:val="478F3CB0"/>
    <w:rsid w:val="480749A4"/>
    <w:rsid w:val="48265231"/>
    <w:rsid w:val="48581347"/>
    <w:rsid w:val="48B62024"/>
    <w:rsid w:val="48D478A8"/>
    <w:rsid w:val="48DE5086"/>
    <w:rsid w:val="491068E4"/>
    <w:rsid w:val="4AAE6BFB"/>
    <w:rsid w:val="4B5E7426"/>
    <w:rsid w:val="4B7342CF"/>
    <w:rsid w:val="4B97689A"/>
    <w:rsid w:val="4B99496A"/>
    <w:rsid w:val="4BA434FB"/>
    <w:rsid w:val="4CCB719D"/>
    <w:rsid w:val="4CE853F8"/>
    <w:rsid w:val="4D041CBF"/>
    <w:rsid w:val="4D5D685D"/>
    <w:rsid w:val="4D8D75A6"/>
    <w:rsid w:val="4D9271C6"/>
    <w:rsid w:val="4DB3325D"/>
    <w:rsid w:val="4DB945B9"/>
    <w:rsid w:val="4DD225A6"/>
    <w:rsid w:val="4E232FFC"/>
    <w:rsid w:val="4E557A96"/>
    <w:rsid w:val="4ED63E46"/>
    <w:rsid w:val="4F657EC5"/>
    <w:rsid w:val="4F787CC6"/>
    <w:rsid w:val="50122CFD"/>
    <w:rsid w:val="50727E7A"/>
    <w:rsid w:val="50DB216A"/>
    <w:rsid w:val="51124F64"/>
    <w:rsid w:val="51B15B06"/>
    <w:rsid w:val="51DC428F"/>
    <w:rsid w:val="52B50D3A"/>
    <w:rsid w:val="532E0C8F"/>
    <w:rsid w:val="53BE2706"/>
    <w:rsid w:val="53C420E4"/>
    <w:rsid w:val="53F61F49"/>
    <w:rsid w:val="54227A3F"/>
    <w:rsid w:val="547208E7"/>
    <w:rsid w:val="554D040E"/>
    <w:rsid w:val="55DE7F58"/>
    <w:rsid w:val="57925E3D"/>
    <w:rsid w:val="57D03788"/>
    <w:rsid w:val="57E45FBD"/>
    <w:rsid w:val="57E519C6"/>
    <w:rsid w:val="580E2E2E"/>
    <w:rsid w:val="58732D62"/>
    <w:rsid w:val="58D53012"/>
    <w:rsid w:val="5A6D31B4"/>
    <w:rsid w:val="5C6221A5"/>
    <w:rsid w:val="5D054BFA"/>
    <w:rsid w:val="5D0E2A32"/>
    <w:rsid w:val="5E065AEB"/>
    <w:rsid w:val="5E20512E"/>
    <w:rsid w:val="5E494DB1"/>
    <w:rsid w:val="5E837F26"/>
    <w:rsid w:val="5EA11BC8"/>
    <w:rsid w:val="609513F6"/>
    <w:rsid w:val="609B1B07"/>
    <w:rsid w:val="60A6507E"/>
    <w:rsid w:val="61AC001B"/>
    <w:rsid w:val="61C148C1"/>
    <w:rsid w:val="624971DC"/>
    <w:rsid w:val="628F5493"/>
    <w:rsid w:val="62D371BB"/>
    <w:rsid w:val="630439E6"/>
    <w:rsid w:val="636D1584"/>
    <w:rsid w:val="63FD63DB"/>
    <w:rsid w:val="64430079"/>
    <w:rsid w:val="64F40C15"/>
    <w:rsid w:val="653807EB"/>
    <w:rsid w:val="65FF0A52"/>
    <w:rsid w:val="66082521"/>
    <w:rsid w:val="677E55BF"/>
    <w:rsid w:val="67B30895"/>
    <w:rsid w:val="67CA59D5"/>
    <w:rsid w:val="67E601F1"/>
    <w:rsid w:val="680A6963"/>
    <w:rsid w:val="683A5FAF"/>
    <w:rsid w:val="69294376"/>
    <w:rsid w:val="69D35390"/>
    <w:rsid w:val="69F57537"/>
    <w:rsid w:val="6A84014F"/>
    <w:rsid w:val="6A8B6509"/>
    <w:rsid w:val="6A9A1993"/>
    <w:rsid w:val="6AC338BF"/>
    <w:rsid w:val="6B391AED"/>
    <w:rsid w:val="6B56316E"/>
    <w:rsid w:val="6B813FB2"/>
    <w:rsid w:val="6BCC18F6"/>
    <w:rsid w:val="6CD915CE"/>
    <w:rsid w:val="6D0B4A4A"/>
    <w:rsid w:val="6D761F1B"/>
    <w:rsid w:val="6D951463"/>
    <w:rsid w:val="6E067D47"/>
    <w:rsid w:val="6EBA45D7"/>
    <w:rsid w:val="705B5810"/>
    <w:rsid w:val="70855376"/>
    <w:rsid w:val="7092287D"/>
    <w:rsid w:val="717B3F3C"/>
    <w:rsid w:val="723C34BB"/>
    <w:rsid w:val="726B0785"/>
    <w:rsid w:val="727373B4"/>
    <w:rsid w:val="73552D67"/>
    <w:rsid w:val="73592FA8"/>
    <w:rsid w:val="73CD386D"/>
    <w:rsid w:val="742B63BF"/>
    <w:rsid w:val="743934FF"/>
    <w:rsid w:val="743F3024"/>
    <w:rsid w:val="74545468"/>
    <w:rsid w:val="74612F3F"/>
    <w:rsid w:val="749404D7"/>
    <w:rsid w:val="750E22D5"/>
    <w:rsid w:val="752C595A"/>
    <w:rsid w:val="756F14DA"/>
    <w:rsid w:val="75906BC7"/>
    <w:rsid w:val="75DE1D13"/>
    <w:rsid w:val="76536416"/>
    <w:rsid w:val="76981FED"/>
    <w:rsid w:val="76DD19BF"/>
    <w:rsid w:val="77630DDB"/>
    <w:rsid w:val="779C1A11"/>
    <w:rsid w:val="77D159A5"/>
    <w:rsid w:val="785C5FB3"/>
    <w:rsid w:val="786D6962"/>
    <w:rsid w:val="78E6157A"/>
    <w:rsid w:val="79814DB2"/>
    <w:rsid w:val="79C05318"/>
    <w:rsid w:val="7A483A5A"/>
    <w:rsid w:val="7BAB56D1"/>
    <w:rsid w:val="7BAF3935"/>
    <w:rsid w:val="7BEE6B82"/>
    <w:rsid w:val="7C1D3B30"/>
    <w:rsid w:val="7C8D3171"/>
    <w:rsid w:val="7E536735"/>
    <w:rsid w:val="7E6C3B5A"/>
    <w:rsid w:val="7E8339AF"/>
    <w:rsid w:val="7F53692E"/>
    <w:rsid w:val="7F5B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1E9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841E95"/>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
    <w:next w:val="a"/>
    <w:link w:val="2Char"/>
    <w:qFormat/>
    <w:rsid w:val="00841E95"/>
    <w:pPr>
      <w:spacing w:line="600" w:lineRule="exact"/>
      <w:contextualSpacing/>
      <w:jc w:val="center"/>
      <w:outlineLvl w:val="1"/>
    </w:pPr>
    <w:rPr>
      <w:rFonts w:ascii="宋体" w:hAnsi="宋体"/>
      <w:b/>
      <w:bCs/>
      <w:sz w:val="28"/>
      <w:szCs w:val="28"/>
    </w:rPr>
  </w:style>
  <w:style w:type="paragraph" w:styleId="3">
    <w:name w:val="heading 3"/>
    <w:basedOn w:val="a"/>
    <w:next w:val="a"/>
    <w:link w:val="3Char"/>
    <w:qFormat/>
    <w:rsid w:val="00841E95"/>
    <w:pPr>
      <w:keepNext/>
      <w:keepLines/>
      <w:spacing w:after="120" w:line="500" w:lineRule="exact"/>
      <w:jc w:val="left"/>
      <w:outlineLvl w:val="2"/>
    </w:pPr>
    <w:rPr>
      <w:rFonts w:ascii="宋体" w:hAnsi="宋体"/>
      <w:b/>
      <w:bCs/>
      <w:sz w:val="24"/>
      <w:szCs w:val="24"/>
    </w:rPr>
  </w:style>
  <w:style w:type="paragraph" w:styleId="4">
    <w:name w:val="heading 4"/>
    <w:basedOn w:val="a"/>
    <w:next w:val="a"/>
    <w:link w:val="4Char"/>
    <w:qFormat/>
    <w:rsid w:val="00841E95"/>
    <w:pPr>
      <w:spacing w:before="240"/>
      <w:ind w:firstLineChars="177" w:firstLine="425"/>
      <w:jc w:val="left"/>
      <w:outlineLvl w:val="3"/>
    </w:pPr>
    <w:rPr>
      <w:rFonts w:ascii="宋体" w:hAnsi="宋体"/>
      <w:sz w:val="24"/>
      <w:szCs w:val="28"/>
    </w:rPr>
  </w:style>
  <w:style w:type="paragraph" w:styleId="5">
    <w:name w:val="heading 5"/>
    <w:basedOn w:val="a"/>
    <w:next w:val="a"/>
    <w:link w:val="5Char"/>
    <w:qFormat/>
    <w:rsid w:val="00841E95"/>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
    <w:next w:val="a"/>
    <w:link w:val="6Char"/>
    <w:qFormat/>
    <w:rsid w:val="00841E95"/>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
    <w:next w:val="a"/>
    <w:link w:val="7Char"/>
    <w:qFormat/>
    <w:rsid w:val="00841E95"/>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
    <w:next w:val="a"/>
    <w:link w:val="8Char"/>
    <w:qFormat/>
    <w:rsid w:val="00841E95"/>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841E95"/>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3"/>
    <w:unhideWhenUsed/>
    <w:qFormat/>
    <w:rsid w:val="00841E95"/>
    <w:pPr>
      <w:spacing w:after="120"/>
    </w:pPr>
  </w:style>
  <w:style w:type="paragraph" w:styleId="a4">
    <w:name w:val="annotation subject"/>
    <w:basedOn w:val="a5"/>
    <w:next w:val="a5"/>
    <w:link w:val="Char"/>
    <w:semiHidden/>
    <w:qFormat/>
    <w:rsid w:val="00841E95"/>
    <w:rPr>
      <w:rFonts w:ascii="宋体" w:eastAsiaTheme="minorEastAsia" w:hAnsi="宋体" w:cstheme="minorBidi"/>
      <w:b/>
      <w:bCs/>
      <w:szCs w:val="24"/>
    </w:rPr>
  </w:style>
  <w:style w:type="paragraph" w:styleId="a5">
    <w:name w:val="annotation text"/>
    <w:basedOn w:val="a"/>
    <w:link w:val="Char2"/>
    <w:unhideWhenUsed/>
    <w:qFormat/>
    <w:rsid w:val="00841E95"/>
    <w:pPr>
      <w:jc w:val="left"/>
    </w:pPr>
  </w:style>
  <w:style w:type="paragraph" w:styleId="70">
    <w:name w:val="toc 7"/>
    <w:basedOn w:val="a"/>
    <w:next w:val="a"/>
    <w:uiPriority w:val="39"/>
    <w:unhideWhenUsed/>
    <w:qFormat/>
    <w:rsid w:val="00841E95"/>
    <w:pPr>
      <w:ind w:leftChars="1200" w:left="2520"/>
    </w:pPr>
  </w:style>
  <w:style w:type="paragraph" w:styleId="a6">
    <w:name w:val="Body Text First Indent"/>
    <w:basedOn w:val="a0"/>
    <w:link w:val="Char0"/>
    <w:qFormat/>
    <w:rsid w:val="00841E95"/>
    <w:pPr>
      <w:ind w:firstLineChars="100" w:firstLine="420"/>
    </w:pPr>
    <w:rPr>
      <w:rFonts w:ascii="宋体" w:hAnsi="宋体"/>
      <w:szCs w:val="24"/>
    </w:rPr>
  </w:style>
  <w:style w:type="paragraph" w:styleId="a7">
    <w:name w:val="Normal Indent"/>
    <w:basedOn w:val="a"/>
    <w:qFormat/>
    <w:rsid w:val="00841E95"/>
    <w:pPr>
      <w:ind w:firstLineChars="200" w:firstLine="420"/>
    </w:pPr>
  </w:style>
  <w:style w:type="paragraph" w:styleId="a8">
    <w:name w:val="caption"/>
    <w:basedOn w:val="a"/>
    <w:next w:val="a"/>
    <w:qFormat/>
    <w:rsid w:val="00841E95"/>
    <w:rPr>
      <w:rFonts w:ascii="Cambria" w:eastAsia="黑体" w:hAnsi="Cambria"/>
      <w:sz w:val="20"/>
      <w:szCs w:val="20"/>
    </w:rPr>
  </w:style>
  <w:style w:type="paragraph" w:styleId="a9">
    <w:name w:val="List Bullet"/>
    <w:basedOn w:val="a"/>
    <w:unhideWhenUsed/>
    <w:qFormat/>
    <w:rsid w:val="00841E95"/>
    <w:pPr>
      <w:tabs>
        <w:tab w:val="left" w:pos="360"/>
      </w:tabs>
      <w:ind w:left="360" w:hanging="360"/>
    </w:pPr>
    <w:rPr>
      <w:rFonts w:ascii="Times New Roman" w:hAnsi="Times New Roman"/>
    </w:rPr>
  </w:style>
  <w:style w:type="paragraph" w:styleId="aa">
    <w:name w:val="Document Map"/>
    <w:basedOn w:val="a"/>
    <w:link w:val="Char1"/>
    <w:semiHidden/>
    <w:qFormat/>
    <w:rsid w:val="00841E95"/>
    <w:pPr>
      <w:shd w:val="clear" w:color="auto" w:fill="000080"/>
    </w:pPr>
    <w:rPr>
      <w:rFonts w:ascii="宋体" w:eastAsiaTheme="minorEastAsia" w:hAnsi="宋体" w:cstheme="minorBidi"/>
      <w:szCs w:val="24"/>
    </w:rPr>
  </w:style>
  <w:style w:type="paragraph" w:styleId="30">
    <w:name w:val="Body Text 3"/>
    <w:basedOn w:val="a"/>
    <w:link w:val="3Char0"/>
    <w:qFormat/>
    <w:rsid w:val="00841E95"/>
    <w:rPr>
      <w:rFonts w:ascii="宋体" w:hAnsiTheme="minorHAnsi" w:cstheme="minorBidi"/>
      <w:sz w:val="24"/>
    </w:rPr>
  </w:style>
  <w:style w:type="paragraph" w:styleId="ab">
    <w:name w:val="Body Text Indent"/>
    <w:basedOn w:val="a"/>
    <w:link w:val="Char4"/>
    <w:qFormat/>
    <w:rsid w:val="00841E95"/>
    <w:pPr>
      <w:spacing w:after="120"/>
      <w:ind w:leftChars="200" w:left="420"/>
    </w:pPr>
    <w:rPr>
      <w:rFonts w:ascii="宋体" w:eastAsiaTheme="minorEastAsia" w:hAnsi="宋体" w:cstheme="minorBidi"/>
      <w:szCs w:val="24"/>
    </w:rPr>
  </w:style>
  <w:style w:type="paragraph" w:styleId="40">
    <w:name w:val="index 4"/>
    <w:basedOn w:val="a"/>
    <w:next w:val="a"/>
    <w:unhideWhenUsed/>
    <w:qFormat/>
    <w:rsid w:val="00841E95"/>
    <w:pPr>
      <w:ind w:leftChars="600" w:left="600"/>
    </w:pPr>
    <w:rPr>
      <w:rFonts w:ascii="Times New Roman" w:hAnsi="Times New Roman"/>
    </w:rPr>
  </w:style>
  <w:style w:type="paragraph" w:styleId="50">
    <w:name w:val="toc 5"/>
    <w:basedOn w:val="a"/>
    <w:next w:val="a"/>
    <w:uiPriority w:val="39"/>
    <w:unhideWhenUsed/>
    <w:qFormat/>
    <w:rsid w:val="00841E95"/>
    <w:pPr>
      <w:ind w:leftChars="800" w:left="1680"/>
    </w:pPr>
  </w:style>
  <w:style w:type="paragraph" w:styleId="31">
    <w:name w:val="toc 3"/>
    <w:basedOn w:val="a"/>
    <w:next w:val="a"/>
    <w:uiPriority w:val="39"/>
    <w:qFormat/>
    <w:rsid w:val="00841E95"/>
    <w:pPr>
      <w:ind w:leftChars="400" w:left="840"/>
    </w:pPr>
  </w:style>
  <w:style w:type="paragraph" w:styleId="ac">
    <w:name w:val="Plain Text"/>
    <w:basedOn w:val="a"/>
    <w:link w:val="Char10"/>
    <w:qFormat/>
    <w:rsid w:val="00841E95"/>
    <w:pPr>
      <w:spacing w:line="305" w:lineRule="auto"/>
      <w:ind w:firstLine="420"/>
    </w:pPr>
    <w:rPr>
      <w:rFonts w:ascii="宋体" w:hAnsi="Courier New" w:cs="Courier New"/>
      <w:szCs w:val="21"/>
    </w:rPr>
  </w:style>
  <w:style w:type="paragraph" w:styleId="80">
    <w:name w:val="toc 8"/>
    <w:basedOn w:val="a"/>
    <w:next w:val="a"/>
    <w:uiPriority w:val="39"/>
    <w:unhideWhenUsed/>
    <w:qFormat/>
    <w:rsid w:val="00841E95"/>
    <w:pPr>
      <w:ind w:leftChars="1400" w:left="2940"/>
    </w:pPr>
  </w:style>
  <w:style w:type="paragraph" w:styleId="ad">
    <w:name w:val="Date"/>
    <w:basedOn w:val="a"/>
    <w:next w:val="a"/>
    <w:link w:val="Char5"/>
    <w:qFormat/>
    <w:rsid w:val="00841E95"/>
    <w:pPr>
      <w:ind w:leftChars="2500" w:left="100"/>
    </w:pPr>
    <w:rPr>
      <w:rFonts w:ascii="宋体" w:eastAsiaTheme="minorEastAsia" w:hAnsi="宋体" w:cstheme="minorBidi"/>
      <w:szCs w:val="24"/>
    </w:rPr>
  </w:style>
  <w:style w:type="paragraph" w:styleId="20">
    <w:name w:val="Body Text Indent 2"/>
    <w:basedOn w:val="a"/>
    <w:link w:val="2Char0"/>
    <w:qFormat/>
    <w:rsid w:val="00841E95"/>
    <w:pPr>
      <w:spacing w:line="305" w:lineRule="auto"/>
      <w:ind w:left="420" w:hangingChars="200" w:hanging="420"/>
    </w:pPr>
    <w:rPr>
      <w:rFonts w:ascii="宋体" w:eastAsiaTheme="minorEastAsia" w:hAnsi="宋体" w:cstheme="minorBidi"/>
    </w:rPr>
  </w:style>
  <w:style w:type="paragraph" w:styleId="ae">
    <w:name w:val="Balloon Text"/>
    <w:basedOn w:val="a"/>
    <w:link w:val="Char6"/>
    <w:semiHidden/>
    <w:qFormat/>
    <w:rsid w:val="00841E95"/>
    <w:rPr>
      <w:rFonts w:ascii="宋体" w:eastAsiaTheme="minorEastAsia" w:hAnsi="宋体" w:cstheme="minorBidi"/>
      <w:sz w:val="18"/>
      <w:szCs w:val="18"/>
    </w:rPr>
  </w:style>
  <w:style w:type="paragraph" w:styleId="af">
    <w:name w:val="footer"/>
    <w:basedOn w:val="a"/>
    <w:link w:val="Char7"/>
    <w:uiPriority w:val="99"/>
    <w:unhideWhenUsed/>
    <w:qFormat/>
    <w:rsid w:val="00841E95"/>
    <w:pPr>
      <w:tabs>
        <w:tab w:val="center" w:pos="4153"/>
        <w:tab w:val="right" w:pos="8306"/>
      </w:tabs>
      <w:snapToGrid w:val="0"/>
      <w:jc w:val="left"/>
    </w:pPr>
    <w:rPr>
      <w:sz w:val="18"/>
      <w:szCs w:val="18"/>
    </w:rPr>
  </w:style>
  <w:style w:type="paragraph" w:styleId="af0">
    <w:name w:val="header"/>
    <w:basedOn w:val="a"/>
    <w:link w:val="Char8"/>
    <w:unhideWhenUsed/>
    <w:qFormat/>
    <w:rsid w:val="00841E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1E95"/>
    <w:pPr>
      <w:tabs>
        <w:tab w:val="right" w:leader="dot" w:pos="8296"/>
      </w:tabs>
      <w:ind w:leftChars="1" w:left="2"/>
    </w:pPr>
    <w:rPr>
      <w:b/>
      <w:sz w:val="24"/>
      <w:szCs w:val="20"/>
    </w:rPr>
  </w:style>
  <w:style w:type="paragraph" w:styleId="41">
    <w:name w:val="toc 4"/>
    <w:basedOn w:val="a"/>
    <w:next w:val="a"/>
    <w:uiPriority w:val="39"/>
    <w:unhideWhenUsed/>
    <w:qFormat/>
    <w:rsid w:val="00841E95"/>
    <w:pPr>
      <w:ind w:leftChars="600" w:left="1260"/>
    </w:pPr>
  </w:style>
  <w:style w:type="paragraph" w:styleId="af1">
    <w:name w:val="Subtitle"/>
    <w:basedOn w:val="a"/>
    <w:next w:val="a"/>
    <w:link w:val="Char9"/>
    <w:qFormat/>
    <w:rsid w:val="00841E95"/>
    <w:pPr>
      <w:spacing w:before="240" w:after="60" w:line="312" w:lineRule="auto"/>
      <w:jc w:val="center"/>
      <w:outlineLvl w:val="1"/>
    </w:pPr>
    <w:rPr>
      <w:rFonts w:ascii="Cambria" w:eastAsia="华文楷体" w:hAnsi="Cambria" w:cstheme="minorBidi"/>
      <w:b/>
      <w:bCs/>
      <w:kern w:val="28"/>
      <w:sz w:val="32"/>
      <w:szCs w:val="32"/>
    </w:rPr>
  </w:style>
  <w:style w:type="paragraph" w:styleId="60">
    <w:name w:val="toc 6"/>
    <w:basedOn w:val="a"/>
    <w:next w:val="a"/>
    <w:uiPriority w:val="39"/>
    <w:unhideWhenUsed/>
    <w:qFormat/>
    <w:rsid w:val="00841E95"/>
    <w:pPr>
      <w:ind w:leftChars="1000" w:left="2100"/>
    </w:pPr>
  </w:style>
  <w:style w:type="paragraph" w:styleId="32">
    <w:name w:val="Body Text Indent 3"/>
    <w:basedOn w:val="a"/>
    <w:link w:val="3Char1"/>
    <w:qFormat/>
    <w:rsid w:val="00841E95"/>
    <w:pPr>
      <w:spacing w:after="120"/>
      <w:ind w:leftChars="200" w:left="420"/>
    </w:pPr>
    <w:rPr>
      <w:rFonts w:asciiTheme="minorHAnsi" w:hAnsiTheme="minorHAnsi" w:cstheme="minorBidi"/>
      <w:sz w:val="16"/>
      <w:szCs w:val="16"/>
    </w:rPr>
  </w:style>
  <w:style w:type="paragraph" w:styleId="21">
    <w:name w:val="toc 2"/>
    <w:basedOn w:val="a"/>
    <w:next w:val="a"/>
    <w:uiPriority w:val="39"/>
    <w:qFormat/>
    <w:rsid w:val="00841E95"/>
    <w:pPr>
      <w:tabs>
        <w:tab w:val="right" w:leader="dot" w:pos="8296"/>
      </w:tabs>
      <w:ind w:leftChars="200" w:left="200"/>
    </w:pPr>
    <w:rPr>
      <w:sz w:val="24"/>
    </w:rPr>
  </w:style>
  <w:style w:type="paragraph" w:styleId="90">
    <w:name w:val="toc 9"/>
    <w:basedOn w:val="a"/>
    <w:next w:val="a"/>
    <w:uiPriority w:val="39"/>
    <w:unhideWhenUsed/>
    <w:qFormat/>
    <w:rsid w:val="00841E95"/>
    <w:pPr>
      <w:ind w:leftChars="1600" w:left="3360"/>
    </w:pPr>
  </w:style>
  <w:style w:type="paragraph" w:styleId="af2">
    <w:name w:val="Normal (Web)"/>
    <w:basedOn w:val="a"/>
    <w:uiPriority w:val="99"/>
    <w:qFormat/>
    <w:rsid w:val="00841E95"/>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rsid w:val="00841E95"/>
    <w:pPr>
      <w:spacing w:line="220" w:lineRule="exact"/>
      <w:jc w:val="center"/>
    </w:pPr>
    <w:rPr>
      <w:rFonts w:ascii="仿宋_GB2312" w:eastAsia="仿宋_GB2312"/>
      <w:szCs w:val="21"/>
    </w:rPr>
  </w:style>
  <w:style w:type="paragraph" w:styleId="af3">
    <w:name w:val="Title"/>
    <w:basedOn w:val="a"/>
    <w:link w:val="Chara"/>
    <w:qFormat/>
    <w:rsid w:val="00841E95"/>
    <w:pPr>
      <w:adjustRightInd w:val="0"/>
      <w:spacing w:before="240" w:after="60" w:line="420" w:lineRule="atLeast"/>
      <w:jc w:val="center"/>
      <w:textAlignment w:val="baseline"/>
      <w:outlineLvl w:val="0"/>
    </w:pPr>
    <w:rPr>
      <w:rFonts w:ascii="Arial" w:eastAsiaTheme="minorEastAsia" w:hAnsi="Arial" w:cstheme="minorBidi"/>
      <w:b/>
      <w:sz w:val="32"/>
    </w:rPr>
  </w:style>
  <w:style w:type="character" w:styleId="af4">
    <w:name w:val="Strong"/>
    <w:qFormat/>
    <w:rsid w:val="00841E95"/>
    <w:rPr>
      <w:b/>
      <w:bCs/>
    </w:rPr>
  </w:style>
  <w:style w:type="character" w:styleId="af5">
    <w:name w:val="page number"/>
    <w:basedOn w:val="a1"/>
    <w:qFormat/>
    <w:rsid w:val="00841E95"/>
  </w:style>
  <w:style w:type="character" w:styleId="af6">
    <w:name w:val="FollowedHyperlink"/>
    <w:uiPriority w:val="99"/>
    <w:qFormat/>
    <w:rsid w:val="00841E95"/>
    <w:rPr>
      <w:color w:val="333333"/>
      <w:u w:val="none"/>
    </w:rPr>
  </w:style>
  <w:style w:type="character" w:styleId="af7">
    <w:name w:val="Hyperlink"/>
    <w:uiPriority w:val="99"/>
    <w:qFormat/>
    <w:rsid w:val="00841E95"/>
    <w:rPr>
      <w:color w:val="333333"/>
      <w:u w:val="none"/>
    </w:rPr>
  </w:style>
  <w:style w:type="character" w:styleId="af8">
    <w:name w:val="annotation reference"/>
    <w:semiHidden/>
    <w:qFormat/>
    <w:rsid w:val="00841E95"/>
    <w:rPr>
      <w:sz w:val="21"/>
      <w:szCs w:val="21"/>
    </w:rPr>
  </w:style>
  <w:style w:type="table" w:styleId="af9">
    <w:name w:val="Table Grid"/>
    <w:basedOn w:val="a2"/>
    <w:qFormat/>
    <w:rsid w:val="00841E9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1"/>
    <w:link w:val="af0"/>
    <w:qFormat/>
    <w:rsid w:val="00841E95"/>
    <w:rPr>
      <w:sz w:val="18"/>
      <w:szCs w:val="18"/>
    </w:rPr>
  </w:style>
  <w:style w:type="character" w:customStyle="1" w:styleId="Char7">
    <w:name w:val="页脚 Char"/>
    <w:basedOn w:val="a1"/>
    <w:link w:val="af"/>
    <w:uiPriority w:val="99"/>
    <w:qFormat/>
    <w:rsid w:val="00841E95"/>
    <w:rPr>
      <w:sz w:val="18"/>
      <w:szCs w:val="18"/>
    </w:rPr>
  </w:style>
  <w:style w:type="character" w:customStyle="1" w:styleId="1Char">
    <w:name w:val="标题 1 Char"/>
    <w:basedOn w:val="a1"/>
    <w:link w:val="1"/>
    <w:qFormat/>
    <w:rsid w:val="00841E95"/>
    <w:rPr>
      <w:rFonts w:ascii="宋体" w:eastAsia="宋体" w:hAnsi="宋体" w:cs="Times New Roman"/>
      <w:b/>
      <w:kern w:val="0"/>
      <w:sz w:val="36"/>
      <w:szCs w:val="44"/>
    </w:rPr>
  </w:style>
  <w:style w:type="character" w:customStyle="1" w:styleId="2Char">
    <w:name w:val="标题 2 Char"/>
    <w:basedOn w:val="a1"/>
    <w:link w:val="2"/>
    <w:qFormat/>
    <w:rsid w:val="00841E95"/>
    <w:rPr>
      <w:rFonts w:ascii="宋体" w:eastAsia="宋体" w:hAnsi="宋体" w:cs="Times New Roman"/>
      <w:b/>
      <w:bCs/>
      <w:sz w:val="28"/>
      <w:szCs w:val="28"/>
    </w:rPr>
  </w:style>
  <w:style w:type="character" w:customStyle="1" w:styleId="3Char">
    <w:name w:val="标题 3 Char"/>
    <w:basedOn w:val="a1"/>
    <w:link w:val="3"/>
    <w:qFormat/>
    <w:rsid w:val="00841E95"/>
    <w:rPr>
      <w:rFonts w:ascii="宋体" w:eastAsia="宋体" w:hAnsi="宋体" w:cs="Times New Roman"/>
      <w:b/>
      <w:bCs/>
      <w:sz w:val="24"/>
      <w:szCs w:val="24"/>
    </w:rPr>
  </w:style>
  <w:style w:type="character" w:customStyle="1" w:styleId="4Char">
    <w:name w:val="标题 4 Char"/>
    <w:basedOn w:val="a1"/>
    <w:link w:val="4"/>
    <w:qFormat/>
    <w:rsid w:val="00841E95"/>
    <w:rPr>
      <w:rFonts w:ascii="宋体" w:eastAsia="宋体" w:hAnsi="宋体" w:cs="Times New Roman"/>
      <w:sz w:val="24"/>
      <w:szCs w:val="28"/>
    </w:rPr>
  </w:style>
  <w:style w:type="character" w:customStyle="1" w:styleId="5Char">
    <w:name w:val="标题 5 Char"/>
    <w:basedOn w:val="a1"/>
    <w:link w:val="5"/>
    <w:qFormat/>
    <w:rsid w:val="00841E95"/>
    <w:rPr>
      <w:rFonts w:ascii="Calibri" w:eastAsia="宋体" w:hAnsi="Calibri" w:cs="Times New Roman"/>
      <w:b/>
      <w:bCs/>
      <w:kern w:val="0"/>
      <w:sz w:val="28"/>
      <w:szCs w:val="28"/>
    </w:rPr>
  </w:style>
  <w:style w:type="character" w:customStyle="1" w:styleId="6Char">
    <w:name w:val="标题 6 Char"/>
    <w:basedOn w:val="a1"/>
    <w:link w:val="6"/>
    <w:qFormat/>
    <w:rsid w:val="00841E95"/>
    <w:rPr>
      <w:rFonts w:ascii="Arial" w:eastAsia="黑体" w:hAnsi="Arial" w:cs="Times New Roman"/>
      <w:b/>
      <w:bCs/>
      <w:kern w:val="0"/>
      <w:sz w:val="24"/>
      <w:szCs w:val="24"/>
    </w:rPr>
  </w:style>
  <w:style w:type="character" w:customStyle="1" w:styleId="7Char">
    <w:name w:val="标题 7 Char"/>
    <w:basedOn w:val="a1"/>
    <w:link w:val="7"/>
    <w:qFormat/>
    <w:rsid w:val="00841E95"/>
    <w:rPr>
      <w:rFonts w:ascii="宋体" w:eastAsia="宋体" w:hAnsi="宋体" w:cs="Times New Roman"/>
      <w:b/>
      <w:bCs/>
      <w:kern w:val="0"/>
      <w:sz w:val="24"/>
      <w:szCs w:val="24"/>
    </w:rPr>
  </w:style>
  <w:style w:type="character" w:customStyle="1" w:styleId="8Char">
    <w:name w:val="标题 8 Char"/>
    <w:basedOn w:val="a1"/>
    <w:link w:val="8"/>
    <w:qFormat/>
    <w:rsid w:val="00841E95"/>
    <w:rPr>
      <w:rFonts w:ascii="Arial" w:eastAsia="黑体" w:hAnsi="Arial" w:cs="Times New Roman"/>
      <w:kern w:val="0"/>
      <w:sz w:val="24"/>
      <w:szCs w:val="24"/>
    </w:rPr>
  </w:style>
  <w:style w:type="character" w:customStyle="1" w:styleId="9Char">
    <w:name w:val="标题 9 Char"/>
    <w:basedOn w:val="a1"/>
    <w:link w:val="9"/>
    <w:qFormat/>
    <w:rsid w:val="00841E95"/>
    <w:rPr>
      <w:rFonts w:ascii="Arial" w:eastAsia="黑体" w:hAnsi="Arial" w:cs="Times New Roman"/>
      <w:kern w:val="0"/>
      <w:szCs w:val="21"/>
    </w:rPr>
  </w:style>
  <w:style w:type="character" w:customStyle="1" w:styleId="2Char0">
    <w:name w:val="正文文本缩进 2 Char"/>
    <w:link w:val="20"/>
    <w:qFormat/>
    <w:rsid w:val="00841E95"/>
    <w:rPr>
      <w:rFonts w:ascii="宋体" w:hAnsi="宋体"/>
    </w:rPr>
  </w:style>
  <w:style w:type="character" w:customStyle="1" w:styleId="Char11">
    <w:name w:val="副标题 Char1"/>
    <w:uiPriority w:val="11"/>
    <w:qFormat/>
    <w:rsid w:val="00841E95"/>
    <w:rPr>
      <w:rFonts w:ascii="Cambria" w:hAnsi="Cambria" w:cs="Times New Roman" w:hint="default"/>
      <w:b/>
      <w:bCs/>
      <w:kern w:val="28"/>
      <w:sz w:val="32"/>
      <w:szCs w:val="32"/>
    </w:rPr>
  </w:style>
  <w:style w:type="character" w:customStyle="1" w:styleId="textcontents">
    <w:name w:val="textcontents"/>
    <w:qFormat/>
    <w:rsid w:val="00841E95"/>
    <w:rPr>
      <w:rFonts w:ascii="Times New Roman" w:hAnsi="Times New Roman" w:cs="Times New Roman" w:hint="default"/>
    </w:rPr>
  </w:style>
  <w:style w:type="character" w:customStyle="1" w:styleId="2Char2">
    <w:name w:val="标题 2 Char_2"/>
    <w:link w:val="22"/>
    <w:qFormat/>
    <w:rsid w:val="00841E95"/>
    <w:rPr>
      <w:rFonts w:ascii="Calibri" w:hAnsi="Calibri"/>
      <w:b/>
      <w:bCs/>
      <w:sz w:val="28"/>
      <w:szCs w:val="28"/>
      <w:lang w:val="en-US" w:eastAsia="zh-CN"/>
    </w:rPr>
  </w:style>
  <w:style w:type="paragraph" w:customStyle="1" w:styleId="22">
    <w:name w:val="标题 2_2"/>
    <w:basedOn w:val="12"/>
    <w:next w:val="12"/>
    <w:link w:val="2Char2"/>
    <w:qFormat/>
    <w:rsid w:val="00841E95"/>
    <w:pPr>
      <w:widowControl/>
      <w:spacing w:line="600" w:lineRule="exact"/>
      <w:contextualSpacing/>
      <w:jc w:val="center"/>
      <w:outlineLvl w:val="1"/>
    </w:pPr>
    <w:rPr>
      <w:rFonts w:eastAsiaTheme="minorEastAsia" w:cstheme="minorBidi"/>
      <w:b/>
      <w:bCs/>
      <w:sz w:val="28"/>
      <w:szCs w:val="28"/>
    </w:rPr>
  </w:style>
  <w:style w:type="paragraph" w:customStyle="1" w:styleId="12">
    <w:name w:val="正文_1_2"/>
    <w:qFormat/>
    <w:rsid w:val="00841E95"/>
    <w:pPr>
      <w:widowControl w:val="0"/>
      <w:jc w:val="both"/>
    </w:pPr>
    <w:rPr>
      <w:rFonts w:ascii="Calibri" w:eastAsia="宋体" w:hAnsi="Calibri" w:cs="Times New Roman"/>
      <w:kern w:val="2"/>
      <w:sz w:val="21"/>
      <w:szCs w:val="22"/>
    </w:rPr>
  </w:style>
  <w:style w:type="character" w:customStyle="1" w:styleId="3Char10">
    <w:name w:val="标题 3 Char1"/>
    <w:link w:val="300"/>
    <w:qFormat/>
    <w:rsid w:val="00841E95"/>
    <w:rPr>
      <w:b/>
      <w:bCs/>
      <w:sz w:val="32"/>
      <w:szCs w:val="32"/>
    </w:rPr>
  </w:style>
  <w:style w:type="paragraph" w:customStyle="1" w:styleId="300">
    <w:name w:val="标题 3_0"/>
    <w:basedOn w:val="0"/>
    <w:next w:val="0"/>
    <w:link w:val="3Char10"/>
    <w:qFormat/>
    <w:rsid w:val="00841E95"/>
    <w:pPr>
      <w:spacing w:before="260" w:after="260" w:line="416" w:lineRule="auto"/>
      <w:outlineLvl w:val="2"/>
    </w:pPr>
    <w:rPr>
      <w:rFonts w:asciiTheme="minorHAnsi" w:eastAsiaTheme="minorEastAsia" w:hAnsiTheme="minorHAnsi" w:cstheme="minorBidi"/>
      <w:b/>
      <w:bCs/>
      <w:sz w:val="32"/>
      <w:szCs w:val="32"/>
    </w:rPr>
  </w:style>
  <w:style w:type="paragraph" w:customStyle="1" w:styleId="0">
    <w:name w:val="正文_0"/>
    <w:qFormat/>
    <w:rsid w:val="00841E95"/>
    <w:pPr>
      <w:widowControl w:val="0"/>
      <w:jc w:val="both"/>
    </w:pPr>
    <w:rPr>
      <w:rFonts w:ascii="Calibri" w:eastAsia="宋体" w:hAnsi="Calibri" w:cs="Times New Roman"/>
      <w:kern w:val="2"/>
      <w:sz w:val="21"/>
      <w:szCs w:val="21"/>
    </w:rPr>
  </w:style>
  <w:style w:type="character" w:customStyle="1" w:styleId="3Char00">
    <w:name w:val="标题 3 Char_0_0"/>
    <w:link w:val="3000"/>
    <w:qFormat/>
    <w:rsid w:val="00841E95"/>
    <w:rPr>
      <w:rFonts w:ascii="Calibri" w:hAnsi="Calibri"/>
      <w:b/>
      <w:bCs/>
      <w:sz w:val="24"/>
      <w:lang w:val="en-US" w:eastAsia="zh-CN"/>
    </w:rPr>
  </w:style>
  <w:style w:type="paragraph" w:customStyle="1" w:styleId="3000">
    <w:name w:val="标题 3_0_0"/>
    <w:basedOn w:val="320"/>
    <w:next w:val="320"/>
    <w:link w:val="3Char00"/>
    <w:qFormat/>
    <w:rsid w:val="00841E95"/>
    <w:pPr>
      <w:keepNext/>
      <w:keepLines/>
      <w:widowControl/>
      <w:spacing w:after="120" w:line="500" w:lineRule="exact"/>
      <w:jc w:val="left"/>
      <w:outlineLvl w:val="2"/>
    </w:pPr>
    <w:rPr>
      <w:rFonts w:eastAsiaTheme="minorEastAsia" w:cstheme="minorBidi"/>
      <w:b/>
      <w:bCs/>
      <w:sz w:val="24"/>
    </w:rPr>
  </w:style>
  <w:style w:type="paragraph" w:customStyle="1" w:styleId="320">
    <w:name w:val="正文_3_2"/>
    <w:qFormat/>
    <w:rsid w:val="00841E95"/>
    <w:pPr>
      <w:widowControl w:val="0"/>
      <w:jc w:val="both"/>
    </w:pPr>
    <w:rPr>
      <w:rFonts w:ascii="Calibri" w:eastAsia="宋体" w:hAnsi="Calibri" w:cs="Times New Roman"/>
      <w:kern w:val="2"/>
      <w:sz w:val="21"/>
      <w:szCs w:val="22"/>
    </w:rPr>
  </w:style>
  <w:style w:type="character" w:customStyle="1" w:styleId="3Char1">
    <w:name w:val="正文文本缩进 3 Char"/>
    <w:link w:val="32"/>
    <w:qFormat/>
    <w:rsid w:val="00841E95"/>
    <w:rPr>
      <w:rFonts w:eastAsia="宋体"/>
      <w:sz w:val="16"/>
      <w:szCs w:val="16"/>
    </w:rPr>
  </w:style>
  <w:style w:type="character" w:customStyle="1" w:styleId="CharChar">
    <w:name w:val="批注文字 Char Char"/>
    <w:qFormat/>
    <w:rsid w:val="00841E95"/>
    <w:rPr>
      <w:rFonts w:ascii="宋体" w:eastAsia="宋体" w:hAnsi="Times New Roman" w:cs="Times New Roman" w:hint="eastAsia"/>
      <w:sz w:val="28"/>
      <w:szCs w:val="20"/>
    </w:rPr>
  </w:style>
  <w:style w:type="character" w:customStyle="1" w:styleId="2Char3">
    <w:name w:val="标题 2 Char_3"/>
    <w:link w:val="23"/>
    <w:qFormat/>
    <w:rsid w:val="00841E95"/>
    <w:rPr>
      <w:rFonts w:ascii="Calibri" w:hAnsi="Calibri"/>
      <w:b/>
      <w:bCs/>
      <w:sz w:val="28"/>
      <w:szCs w:val="28"/>
      <w:lang w:val="en-US" w:eastAsia="zh-CN"/>
    </w:rPr>
  </w:style>
  <w:style w:type="paragraph" w:customStyle="1" w:styleId="23">
    <w:name w:val="标题 2_3"/>
    <w:basedOn w:val="04"/>
    <w:next w:val="04"/>
    <w:link w:val="2Char3"/>
    <w:qFormat/>
    <w:rsid w:val="00841E95"/>
    <w:pPr>
      <w:widowControl/>
      <w:spacing w:line="600" w:lineRule="exact"/>
      <w:contextualSpacing/>
      <w:jc w:val="center"/>
      <w:outlineLvl w:val="1"/>
    </w:pPr>
    <w:rPr>
      <w:rFonts w:eastAsiaTheme="minorEastAsia" w:cstheme="minorBidi"/>
      <w:b/>
      <w:bCs/>
      <w:sz w:val="28"/>
      <w:szCs w:val="28"/>
    </w:rPr>
  </w:style>
  <w:style w:type="paragraph" w:customStyle="1" w:styleId="04">
    <w:name w:val="正文_0_4"/>
    <w:qFormat/>
    <w:rsid w:val="00841E95"/>
    <w:pPr>
      <w:widowControl w:val="0"/>
      <w:jc w:val="both"/>
    </w:pPr>
    <w:rPr>
      <w:rFonts w:ascii="Calibri" w:eastAsia="宋体" w:hAnsi="Calibri" w:cs="Times New Roman"/>
      <w:kern w:val="2"/>
      <w:sz w:val="21"/>
      <w:szCs w:val="22"/>
    </w:rPr>
  </w:style>
  <w:style w:type="character" w:customStyle="1" w:styleId="Char12">
    <w:name w:val="引用 Char1"/>
    <w:uiPriority w:val="29"/>
    <w:qFormat/>
    <w:rsid w:val="00841E95"/>
    <w:rPr>
      <w:i/>
      <w:iCs/>
      <w:color w:val="000000"/>
      <w:kern w:val="2"/>
      <w:sz w:val="21"/>
      <w:szCs w:val="22"/>
    </w:rPr>
  </w:style>
  <w:style w:type="character" w:customStyle="1" w:styleId="Char13">
    <w:name w:val="页眉 Char1"/>
    <w:uiPriority w:val="99"/>
    <w:semiHidden/>
    <w:qFormat/>
    <w:rsid w:val="00841E95"/>
    <w:rPr>
      <w:kern w:val="2"/>
      <w:sz w:val="18"/>
      <w:szCs w:val="18"/>
    </w:rPr>
  </w:style>
  <w:style w:type="character" w:customStyle="1" w:styleId="Char14">
    <w:name w:val="正文文本 Char1"/>
    <w:rsid w:val="00841E95"/>
    <w:rPr>
      <w:kern w:val="2"/>
      <w:sz w:val="21"/>
      <w:szCs w:val="22"/>
    </w:rPr>
  </w:style>
  <w:style w:type="character" w:customStyle="1" w:styleId="Char5">
    <w:name w:val="日期 Char"/>
    <w:link w:val="ad"/>
    <w:qFormat/>
    <w:rsid w:val="00841E95"/>
    <w:rPr>
      <w:rFonts w:ascii="宋体" w:hAnsi="宋体"/>
      <w:szCs w:val="24"/>
    </w:rPr>
  </w:style>
  <w:style w:type="character" w:customStyle="1" w:styleId="Char15">
    <w:name w:val="日期 Char1"/>
    <w:qFormat/>
    <w:rsid w:val="00841E95"/>
    <w:rPr>
      <w:kern w:val="2"/>
      <w:sz w:val="21"/>
      <w:szCs w:val="22"/>
    </w:rPr>
  </w:style>
  <w:style w:type="character" w:customStyle="1" w:styleId="font161">
    <w:name w:val="font161"/>
    <w:qFormat/>
    <w:rsid w:val="00841E95"/>
    <w:rPr>
      <w:b/>
      <w:bCs/>
      <w:sz w:val="32"/>
      <w:szCs w:val="32"/>
    </w:rPr>
  </w:style>
  <w:style w:type="character" w:customStyle="1" w:styleId="Char16">
    <w:name w:val="批注主题 Char1"/>
    <w:qFormat/>
    <w:rsid w:val="00841E95"/>
    <w:rPr>
      <w:rFonts w:ascii="Times New Roman" w:eastAsia="宋体" w:hAnsi="Times New Roman" w:cs="Times New Roman" w:hint="default"/>
      <w:b/>
      <w:bCs/>
      <w:szCs w:val="24"/>
    </w:rPr>
  </w:style>
  <w:style w:type="character" w:customStyle="1" w:styleId="2Char1">
    <w:name w:val="正文文本缩进 2 Char1"/>
    <w:uiPriority w:val="99"/>
    <w:semiHidden/>
    <w:qFormat/>
    <w:rsid w:val="00841E95"/>
    <w:rPr>
      <w:rFonts w:ascii="Times New Roman" w:eastAsia="宋体" w:hAnsi="Times New Roman" w:cs="Times New Roman" w:hint="default"/>
      <w:szCs w:val="24"/>
    </w:rPr>
  </w:style>
  <w:style w:type="character" w:customStyle="1" w:styleId="Char17">
    <w:name w:val="标题 Char1"/>
    <w:uiPriority w:val="10"/>
    <w:qFormat/>
    <w:rsid w:val="00841E95"/>
    <w:rPr>
      <w:rFonts w:ascii="Cambria" w:hAnsi="Cambria" w:cs="Times New Roman" w:hint="default"/>
      <w:b/>
      <w:bCs/>
      <w:kern w:val="2"/>
      <w:sz w:val="32"/>
      <w:szCs w:val="32"/>
    </w:rPr>
  </w:style>
  <w:style w:type="character" w:customStyle="1" w:styleId="unnamed11">
    <w:name w:val="unnamed11"/>
    <w:qFormat/>
    <w:rsid w:val="00841E95"/>
  </w:style>
  <w:style w:type="character" w:customStyle="1" w:styleId="Charb">
    <w:name w:val="纯文本 Char"/>
    <w:qFormat/>
    <w:rsid w:val="00841E95"/>
    <w:rPr>
      <w:rFonts w:ascii="宋体" w:eastAsia="宋体" w:hAnsi="Courier New" w:cs="Courier New"/>
      <w:kern w:val="2"/>
      <w:sz w:val="21"/>
      <w:szCs w:val="21"/>
      <w:lang w:val="en-US" w:eastAsia="zh-CN" w:bidi="ar-SA"/>
    </w:rPr>
  </w:style>
  <w:style w:type="character" w:customStyle="1" w:styleId="Char6">
    <w:name w:val="批注框文本 Char"/>
    <w:link w:val="ae"/>
    <w:semiHidden/>
    <w:qFormat/>
    <w:rsid w:val="00841E95"/>
    <w:rPr>
      <w:rFonts w:ascii="宋体" w:hAnsi="宋体"/>
      <w:sz w:val="18"/>
      <w:szCs w:val="18"/>
    </w:rPr>
  </w:style>
  <w:style w:type="character" w:customStyle="1" w:styleId="Char9">
    <w:name w:val="副标题 Char"/>
    <w:link w:val="af1"/>
    <w:qFormat/>
    <w:rsid w:val="00841E95"/>
    <w:rPr>
      <w:rFonts w:ascii="Cambria" w:eastAsia="华文楷体" w:hAnsi="Cambria"/>
      <w:b/>
      <w:bCs/>
      <w:kern w:val="28"/>
      <w:sz w:val="32"/>
      <w:szCs w:val="32"/>
    </w:rPr>
  </w:style>
  <w:style w:type="character" w:customStyle="1" w:styleId="3Char0">
    <w:name w:val="正文文本 3 Char"/>
    <w:link w:val="30"/>
    <w:qFormat/>
    <w:rsid w:val="00841E95"/>
    <w:rPr>
      <w:rFonts w:ascii="宋体" w:eastAsia="宋体"/>
      <w:sz w:val="24"/>
    </w:rPr>
  </w:style>
  <w:style w:type="character" w:customStyle="1" w:styleId="Char40">
    <w:name w:val="正文文本 Char4"/>
    <w:link w:val="00"/>
    <w:semiHidden/>
    <w:qFormat/>
    <w:rsid w:val="00841E95"/>
  </w:style>
  <w:style w:type="paragraph" w:customStyle="1" w:styleId="00">
    <w:name w:val="正文文本_0"/>
    <w:basedOn w:val="0"/>
    <w:link w:val="Char40"/>
    <w:semiHidden/>
    <w:qFormat/>
    <w:rsid w:val="00841E95"/>
    <w:pPr>
      <w:spacing w:after="120"/>
    </w:pPr>
    <w:rPr>
      <w:rFonts w:asciiTheme="minorHAnsi" w:eastAsiaTheme="minorEastAsia" w:hAnsiTheme="minorHAnsi" w:cstheme="minorBidi"/>
      <w:szCs w:val="22"/>
    </w:rPr>
  </w:style>
  <w:style w:type="character" w:customStyle="1" w:styleId="Charc">
    <w:name w:val="批注文字 Char"/>
    <w:rsid w:val="00841E95"/>
    <w:rPr>
      <w:rFonts w:eastAsia="宋体"/>
      <w:kern w:val="2"/>
      <w:sz w:val="21"/>
      <w:szCs w:val="24"/>
      <w:lang w:val="en-US" w:eastAsia="zh-CN" w:bidi="ar-SA"/>
    </w:rPr>
  </w:style>
  <w:style w:type="character" w:customStyle="1" w:styleId="Char4">
    <w:name w:val="正文文本缩进 Char"/>
    <w:link w:val="ab"/>
    <w:rsid w:val="00841E95"/>
    <w:rPr>
      <w:rFonts w:ascii="宋体" w:hAnsi="宋体"/>
      <w:szCs w:val="24"/>
    </w:rPr>
  </w:style>
  <w:style w:type="character" w:customStyle="1" w:styleId="13">
    <w:name w:val="明显强调1"/>
    <w:qFormat/>
    <w:rsid w:val="00841E95"/>
    <w:rPr>
      <w:rFonts w:eastAsia="仿宋_GB2312"/>
      <w:bCs/>
      <w:iCs/>
      <w:color w:val="auto"/>
      <w:sz w:val="32"/>
    </w:rPr>
  </w:style>
  <w:style w:type="character" w:customStyle="1" w:styleId="5CharChar">
    <w:name w:val="标题5 Char Char"/>
    <w:link w:val="51"/>
    <w:semiHidden/>
    <w:locked/>
    <w:rsid w:val="00841E95"/>
    <w:rPr>
      <w:rFonts w:ascii="Arial" w:hAnsi="Arial" w:cs="Arial"/>
      <w:b/>
      <w:bCs/>
      <w:sz w:val="24"/>
      <w:szCs w:val="32"/>
    </w:rPr>
  </w:style>
  <w:style w:type="paragraph" w:customStyle="1" w:styleId="51">
    <w:name w:val="标题5"/>
    <w:basedOn w:val="3"/>
    <w:link w:val="5CharChar"/>
    <w:semiHidden/>
    <w:rsid w:val="00841E95"/>
    <w:pPr>
      <w:spacing w:before="260" w:after="260" w:line="410" w:lineRule="auto"/>
      <w:jc w:val="both"/>
    </w:pPr>
    <w:rPr>
      <w:rFonts w:ascii="Arial" w:eastAsiaTheme="minorEastAsia" w:hAnsi="Arial" w:cs="Arial"/>
      <w:szCs w:val="32"/>
    </w:rPr>
  </w:style>
  <w:style w:type="character" w:customStyle="1" w:styleId="4CharChar">
    <w:name w:val="标题4 Char Char"/>
    <w:link w:val="42"/>
    <w:semiHidden/>
    <w:locked/>
    <w:rsid w:val="00841E95"/>
    <w:rPr>
      <w:rFonts w:ascii="Arial" w:hAnsi="Arial" w:cs="Arial"/>
      <w:b/>
      <w:bCs/>
      <w:sz w:val="24"/>
      <w:szCs w:val="32"/>
    </w:rPr>
  </w:style>
  <w:style w:type="paragraph" w:customStyle="1" w:styleId="42">
    <w:name w:val="标题4"/>
    <w:basedOn w:val="2"/>
    <w:next w:val="40"/>
    <w:link w:val="4CharChar"/>
    <w:semiHidden/>
    <w:rsid w:val="00841E95"/>
    <w:pPr>
      <w:keepNext/>
      <w:keepLines/>
      <w:spacing w:before="260" w:after="260" w:line="410" w:lineRule="auto"/>
      <w:jc w:val="both"/>
    </w:pPr>
    <w:rPr>
      <w:rFonts w:ascii="Arial" w:eastAsiaTheme="minorEastAsia" w:hAnsi="Arial" w:cs="Arial"/>
      <w:sz w:val="24"/>
      <w:szCs w:val="32"/>
    </w:rPr>
  </w:style>
  <w:style w:type="character" w:customStyle="1" w:styleId="Char00">
    <w:name w:val="批注框文本 Char_0"/>
    <w:link w:val="01"/>
    <w:semiHidden/>
    <w:qFormat/>
    <w:rsid w:val="00841E95"/>
    <w:rPr>
      <w:rFonts w:ascii="宋体" w:hAnsi="宋体"/>
      <w:sz w:val="18"/>
      <w:szCs w:val="18"/>
      <w:lang w:val="en-US" w:eastAsia="zh-CN"/>
    </w:rPr>
  </w:style>
  <w:style w:type="paragraph" w:customStyle="1" w:styleId="01">
    <w:name w:val="批注框文本_0"/>
    <w:basedOn w:val="04"/>
    <w:link w:val="Char00"/>
    <w:semiHidden/>
    <w:rsid w:val="00841E95"/>
    <w:pPr>
      <w:widowControl/>
      <w:jc w:val="left"/>
    </w:pPr>
    <w:rPr>
      <w:rFonts w:ascii="宋体" w:eastAsiaTheme="minorEastAsia" w:hAnsi="宋体" w:cstheme="minorBidi"/>
      <w:sz w:val="18"/>
      <w:szCs w:val="18"/>
    </w:rPr>
  </w:style>
  <w:style w:type="character" w:customStyle="1" w:styleId="CharChar4">
    <w:name w:val="Char Char4"/>
    <w:semiHidden/>
    <w:rsid w:val="00841E95"/>
    <w:rPr>
      <w:kern w:val="2"/>
      <w:sz w:val="21"/>
      <w:szCs w:val="24"/>
    </w:rPr>
  </w:style>
  <w:style w:type="character" w:customStyle="1" w:styleId="Char18">
    <w:name w:val="批注框文本 Char1"/>
    <w:rsid w:val="00841E95"/>
    <w:rPr>
      <w:kern w:val="2"/>
      <w:sz w:val="18"/>
      <w:szCs w:val="18"/>
    </w:rPr>
  </w:style>
  <w:style w:type="character" w:customStyle="1" w:styleId="Chard">
    <w:name w:val="明显引用 Char"/>
    <w:link w:val="14"/>
    <w:qFormat/>
    <w:rsid w:val="00841E95"/>
    <w:rPr>
      <w:rFonts w:ascii="Calibri" w:hAnsi="Calibri"/>
      <w:b/>
      <w:bCs/>
      <w:i/>
      <w:iCs/>
      <w:color w:val="4F81BD"/>
    </w:rPr>
  </w:style>
  <w:style w:type="paragraph" w:customStyle="1" w:styleId="14">
    <w:name w:val="明显引用1"/>
    <w:basedOn w:val="a"/>
    <w:next w:val="a"/>
    <w:link w:val="Chard"/>
    <w:qFormat/>
    <w:rsid w:val="00841E95"/>
    <w:pPr>
      <w:pBdr>
        <w:bottom w:val="single" w:sz="4" w:space="4" w:color="4F81BD"/>
      </w:pBdr>
      <w:spacing w:before="200" w:after="280"/>
      <w:ind w:left="936" w:right="936"/>
    </w:pPr>
    <w:rPr>
      <w:rFonts w:eastAsiaTheme="minorEastAsia" w:cstheme="minorBidi"/>
      <w:b/>
      <w:bCs/>
      <w:i/>
      <w:iCs/>
      <w:color w:val="4F81BD"/>
    </w:rPr>
  </w:style>
  <w:style w:type="character" w:customStyle="1" w:styleId="Char20">
    <w:name w:val="引用 Char2"/>
    <w:uiPriority w:val="29"/>
    <w:rsid w:val="00841E95"/>
    <w:rPr>
      <w:i/>
      <w:iCs/>
      <w:color w:val="000000"/>
      <w:kern w:val="2"/>
      <w:sz w:val="21"/>
      <w:szCs w:val="22"/>
    </w:rPr>
  </w:style>
  <w:style w:type="character" w:customStyle="1" w:styleId="Chara">
    <w:name w:val="标题 Char"/>
    <w:link w:val="af3"/>
    <w:rsid w:val="00841E95"/>
    <w:rPr>
      <w:rFonts w:ascii="Arial" w:hAnsi="Arial"/>
      <w:b/>
      <w:sz w:val="32"/>
    </w:rPr>
  </w:style>
  <w:style w:type="character" w:customStyle="1" w:styleId="Char19">
    <w:name w:val="批注文字 Char1"/>
    <w:uiPriority w:val="99"/>
    <w:semiHidden/>
    <w:rsid w:val="00841E95"/>
    <w:rPr>
      <w:kern w:val="2"/>
      <w:sz w:val="21"/>
      <w:szCs w:val="22"/>
    </w:rPr>
  </w:style>
  <w:style w:type="character" w:customStyle="1" w:styleId="Char21">
    <w:name w:val="日期 Char2"/>
    <w:uiPriority w:val="99"/>
    <w:semiHidden/>
    <w:rsid w:val="00841E95"/>
    <w:rPr>
      <w:kern w:val="2"/>
      <w:sz w:val="21"/>
      <w:szCs w:val="22"/>
    </w:rPr>
  </w:style>
  <w:style w:type="character" w:customStyle="1" w:styleId="15">
    <w:name w:val="不明显参考1"/>
    <w:qFormat/>
    <w:rsid w:val="00841E95"/>
    <w:rPr>
      <w:smallCaps/>
      <w:color w:val="C0504D"/>
      <w:u w:val="single"/>
    </w:rPr>
  </w:style>
  <w:style w:type="character" w:customStyle="1" w:styleId="Char">
    <w:name w:val="批注主题 Char"/>
    <w:link w:val="a4"/>
    <w:semiHidden/>
    <w:qFormat/>
    <w:rsid w:val="00841E95"/>
    <w:rPr>
      <w:rFonts w:ascii="宋体" w:hAnsi="宋体"/>
      <w:b/>
      <w:bCs/>
      <w:szCs w:val="24"/>
    </w:rPr>
  </w:style>
  <w:style w:type="character" w:customStyle="1" w:styleId="16">
    <w:name w:val="书籍标题1"/>
    <w:qFormat/>
    <w:rsid w:val="00841E95"/>
    <w:rPr>
      <w:b/>
      <w:bCs/>
      <w:smallCaps/>
      <w:spacing w:val="5"/>
    </w:rPr>
  </w:style>
  <w:style w:type="character" w:customStyle="1" w:styleId="Char22">
    <w:name w:val="正文文本 Char2"/>
    <w:uiPriority w:val="99"/>
    <w:semiHidden/>
    <w:rsid w:val="00841E95"/>
    <w:rPr>
      <w:kern w:val="2"/>
      <w:sz w:val="21"/>
      <w:szCs w:val="22"/>
    </w:rPr>
  </w:style>
  <w:style w:type="character" w:customStyle="1" w:styleId="Char01">
    <w:name w:val="标题 Char_0"/>
    <w:link w:val="02"/>
    <w:rsid w:val="00841E95"/>
    <w:rPr>
      <w:rFonts w:ascii="Arial" w:hAnsi="Arial"/>
      <w:b/>
      <w:sz w:val="32"/>
      <w:lang w:val="en-US" w:eastAsia="zh-CN"/>
    </w:rPr>
  </w:style>
  <w:style w:type="paragraph" w:customStyle="1" w:styleId="02">
    <w:name w:val="标题_0"/>
    <w:basedOn w:val="04"/>
    <w:link w:val="Char01"/>
    <w:qFormat/>
    <w:rsid w:val="00841E95"/>
    <w:pPr>
      <w:widowControl/>
      <w:adjustRightInd w:val="0"/>
      <w:spacing w:before="240" w:after="60" w:line="420" w:lineRule="atLeast"/>
      <w:jc w:val="center"/>
      <w:textAlignment w:val="baseline"/>
      <w:outlineLvl w:val="0"/>
    </w:pPr>
    <w:rPr>
      <w:rFonts w:ascii="Arial" w:eastAsiaTheme="minorEastAsia" w:hAnsi="Arial" w:cstheme="minorBidi"/>
      <w:b/>
      <w:sz w:val="32"/>
    </w:rPr>
  </w:style>
  <w:style w:type="character" w:customStyle="1" w:styleId="Chare">
    <w:name w:val="正文文本 Char"/>
    <w:rsid w:val="00841E95"/>
    <w:rPr>
      <w:rFonts w:ascii="宋体" w:hAnsi="宋体"/>
      <w:kern w:val="2"/>
      <w:sz w:val="21"/>
      <w:szCs w:val="24"/>
    </w:rPr>
  </w:style>
  <w:style w:type="character" w:customStyle="1" w:styleId="Char23">
    <w:name w:val="批注主题 Char2"/>
    <w:uiPriority w:val="99"/>
    <w:semiHidden/>
    <w:qFormat/>
    <w:rsid w:val="00841E95"/>
    <w:rPr>
      <w:b/>
      <w:bCs/>
      <w:kern w:val="2"/>
      <w:sz w:val="21"/>
      <w:szCs w:val="22"/>
    </w:rPr>
  </w:style>
  <w:style w:type="character" w:customStyle="1" w:styleId="afa">
    <w:name w:val="正文文本缩进 字符"/>
    <w:link w:val="03"/>
    <w:rsid w:val="00841E95"/>
    <w:rPr>
      <w:szCs w:val="24"/>
      <w:lang w:val="en-US" w:eastAsia="zh-CN"/>
    </w:rPr>
  </w:style>
  <w:style w:type="paragraph" w:customStyle="1" w:styleId="03">
    <w:name w:val="正文文本缩进_0"/>
    <w:basedOn w:val="100"/>
    <w:link w:val="afa"/>
    <w:rsid w:val="00841E95"/>
    <w:pPr>
      <w:spacing w:after="120"/>
      <w:ind w:leftChars="200" w:left="420"/>
    </w:pPr>
    <w:rPr>
      <w:rFonts w:asciiTheme="minorHAnsi" w:eastAsiaTheme="minorEastAsia" w:hAnsiTheme="minorHAnsi" w:cstheme="minorBidi"/>
      <w:kern w:val="2"/>
      <w:sz w:val="21"/>
      <w:szCs w:val="24"/>
    </w:rPr>
  </w:style>
  <w:style w:type="paragraph" w:customStyle="1" w:styleId="100">
    <w:name w:val="正文_1_0"/>
    <w:qFormat/>
    <w:rsid w:val="00841E95"/>
    <w:pPr>
      <w:widowControl w:val="0"/>
      <w:jc w:val="both"/>
    </w:pPr>
    <w:rPr>
      <w:rFonts w:ascii="Calibri" w:eastAsia="宋体" w:hAnsi="Calibri" w:cs="Times New Roman"/>
    </w:rPr>
  </w:style>
  <w:style w:type="character" w:customStyle="1" w:styleId="3Char11">
    <w:name w:val="标题 3 Char_1"/>
    <w:rsid w:val="00841E95"/>
    <w:rPr>
      <w:rFonts w:ascii="Calibri" w:eastAsia="宋体" w:hAnsi="Calibri" w:cs="Times New Roman"/>
      <w:b/>
      <w:bCs/>
      <w:sz w:val="24"/>
    </w:rPr>
  </w:style>
  <w:style w:type="character" w:customStyle="1" w:styleId="Char1a">
    <w:name w:val="文档结构图 Char1"/>
    <w:rsid w:val="00841E95"/>
    <w:rPr>
      <w:rFonts w:ascii="宋体" w:eastAsia="宋体" w:hAnsi="宋体" w:hint="eastAsia"/>
      <w:kern w:val="2"/>
      <w:sz w:val="18"/>
      <w:szCs w:val="18"/>
    </w:rPr>
  </w:style>
  <w:style w:type="character" w:customStyle="1" w:styleId="4Char0">
    <w:name w:val="标题 4 Char_0"/>
    <w:link w:val="400"/>
    <w:uiPriority w:val="9"/>
    <w:rsid w:val="00841E95"/>
    <w:rPr>
      <w:rFonts w:ascii="Cambria" w:hAnsi="Cambria"/>
      <w:b/>
      <w:bCs/>
      <w:sz w:val="28"/>
      <w:szCs w:val="28"/>
    </w:rPr>
  </w:style>
  <w:style w:type="paragraph" w:customStyle="1" w:styleId="400">
    <w:name w:val="标题 4_0"/>
    <w:basedOn w:val="24"/>
    <w:next w:val="24"/>
    <w:link w:val="4Char0"/>
    <w:uiPriority w:val="9"/>
    <w:unhideWhenUsed/>
    <w:qFormat/>
    <w:rsid w:val="00841E95"/>
    <w:pPr>
      <w:keepNext/>
      <w:keepLines/>
      <w:spacing w:before="280" w:after="290" w:line="376" w:lineRule="auto"/>
      <w:outlineLvl w:val="3"/>
    </w:pPr>
    <w:rPr>
      <w:rFonts w:ascii="Cambria" w:eastAsiaTheme="minorEastAsia" w:hAnsi="Cambria" w:cstheme="minorBidi"/>
      <w:b/>
      <w:bCs/>
      <w:sz w:val="28"/>
      <w:szCs w:val="28"/>
    </w:rPr>
  </w:style>
  <w:style w:type="paragraph" w:customStyle="1" w:styleId="24">
    <w:name w:val="正文_2"/>
    <w:qFormat/>
    <w:rsid w:val="00841E95"/>
    <w:pPr>
      <w:widowControl w:val="0"/>
      <w:jc w:val="both"/>
    </w:pPr>
    <w:rPr>
      <w:rFonts w:ascii="Calibri" w:eastAsia="宋体" w:hAnsi="Calibri" w:cs="Times New Roman"/>
      <w:kern w:val="2"/>
      <w:sz w:val="21"/>
      <w:szCs w:val="24"/>
    </w:rPr>
  </w:style>
  <w:style w:type="character" w:customStyle="1" w:styleId="Char10">
    <w:name w:val="纯文本 Char1"/>
    <w:link w:val="ac"/>
    <w:rsid w:val="00841E95"/>
    <w:rPr>
      <w:rFonts w:ascii="宋体" w:eastAsia="宋体" w:hAnsi="Courier New" w:cs="Courier New"/>
      <w:szCs w:val="21"/>
    </w:rPr>
  </w:style>
  <w:style w:type="character" w:customStyle="1" w:styleId="Char24">
    <w:name w:val="文档结构图 Char2"/>
    <w:uiPriority w:val="99"/>
    <w:semiHidden/>
    <w:rsid w:val="00841E95"/>
    <w:rPr>
      <w:rFonts w:ascii="宋体" w:eastAsia="宋体" w:hAnsi="宋体" w:hint="eastAsia"/>
      <w:kern w:val="2"/>
      <w:sz w:val="18"/>
      <w:szCs w:val="18"/>
    </w:rPr>
  </w:style>
  <w:style w:type="character" w:customStyle="1" w:styleId="3Char01">
    <w:name w:val="标题 3 Char_0"/>
    <w:link w:val="310"/>
    <w:uiPriority w:val="9"/>
    <w:rsid w:val="00841E95"/>
    <w:rPr>
      <w:rFonts w:ascii="Calibri" w:hAnsi="Calibri"/>
      <w:b/>
      <w:bCs/>
      <w:sz w:val="32"/>
      <w:szCs w:val="32"/>
    </w:rPr>
  </w:style>
  <w:style w:type="paragraph" w:customStyle="1" w:styleId="310">
    <w:name w:val="标题 3_1"/>
    <w:basedOn w:val="17"/>
    <w:next w:val="17"/>
    <w:link w:val="3Char01"/>
    <w:uiPriority w:val="9"/>
    <w:unhideWhenUsed/>
    <w:qFormat/>
    <w:rsid w:val="00841E95"/>
    <w:pPr>
      <w:keepNext/>
      <w:keepLines/>
      <w:spacing w:before="260" w:after="260" w:line="416" w:lineRule="auto"/>
      <w:outlineLvl w:val="2"/>
    </w:pPr>
    <w:rPr>
      <w:rFonts w:eastAsiaTheme="minorEastAsia" w:cstheme="minorBidi"/>
      <w:b/>
      <w:bCs/>
      <w:sz w:val="32"/>
      <w:szCs w:val="32"/>
    </w:rPr>
  </w:style>
  <w:style w:type="paragraph" w:customStyle="1" w:styleId="17">
    <w:name w:val="正文_1"/>
    <w:qFormat/>
    <w:rsid w:val="00841E95"/>
    <w:pPr>
      <w:widowControl w:val="0"/>
      <w:jc w:val="both"/>
    </w:pPr>
    <w:rPr>
      <w:rFonts w:ascii="Calibri" w:eastAsia="宋体" w:hAnsi="Calibri" w:cs="Times New Roman"/>
      <w:kern w:val="2"/>
      <w:sz w:val="21"/>
      <w:szCs w:val="22"/>
    </w:rPr>
  </w:style>
  <w:style w:type="character" w:customStyle="1" w:styleId="18">
    <w:name w:val="不明显强调1"/>
    <w:qFormat/>
    <w:rsid w:val="00841E95"/>
    <w:rPr>
      <w:i/>
      <w:iCs/>
      <w:color w:val="808080"/>
    </w:rPr>
  </w:style>
  <w:style w:type="character" w:customStyle="1" w:styleId="Char1b">
    <w:name w:val="明显引用 Char1"/>
    <w:uiPriority w:val="30"/>
    <w:rsid w:val="00841E95"/>
    <w:rPr>
      <w:b/>
      <w:bCs/>
      <w:i/>
      <w:iCs/>
      <w:color w:val="4F81BD"/>
      <w:kern w:val="2"/>
      <w:sz w:val="21"/>
      <w:szCs w:val="22"/>
    </w:rPr>
  </w:style>
  <w:style w:type="character" w:customStyle="1" w:styleId="3Char100">
    <w:name w:val="标题 3 Char_1_0"/>
    <w:link w:val="3100"/>
    <w:rsid w:val="00841E95"/>
    <w:rPr>
      <w:rFonts w:ascii="Calibri" w:hAnsi="Calibri"/>
      <w:b/>
      <w:bCs/>
      <w:sz w:val="24"/>
      <w:lang w:val="en-US" w:eastAsia="zh-CN"/>
    </w:rPr>
  </w:style>
  <w:style w:type="paragraph" w:customStyle="1" w:styleId="3100">
    <w:name w:val="标题 3_1_0"/>
    <w:basedOn w:val="410"/>
    <w:next w:val="410"/>
    <w:link w:val="3Char100"/>
    <w:qFormat/>
    <w:rsid w:val="00841E95"/>
    <w:pPr>
      <w:keepNext/>
      <w:keepLines/>
      <w:widowControl/>
      <w:spacing w:after="120" w:line="500" w:lineRule="exact"/>
      <w:jc w:val="left"/>
      <w:outlineLvl w:val="2"/>
    </w:pPr>
    <w:rPr>
      <w:rFonts w:eastAsiaTheme="minorEastAsia" w:cstheme="minorBidi"/>
      <w:b/>
      <w:bCs/>
      <w:sz w:val="24"/>
    </w:rPr>
  </w:style>
  <w:style w:type="paragraph" w:customStyle="1" w:styleId="410">
    <w:name w:val="正文_4_1"/>
    <w:qFormat/>
    <w:rsid w:val="00841E95"/>
    <w:pPr>
      <w:widowControl w:val="0"/>
      <w:jc w:val="both"/>
    </w:pPr>
    <w:rPr>
      <w:rFonts w:ascii="Calibri" w:eastAsia="宋体" w:hAnsi="Calibri" w:cs="Times New Roman"/>
      <w:kern w:val="2"/>
      <w:sz w:val="21"/>
      <w:szCs w:val="22"/>
    </w:rPr>
  </w:style>
  <w:style w:type="character" w:customStyle="1" w:styleId="Char1">
    <w:name w:val="文档结构图 Char"/>
    <w:link w:val="aa"/>
    <w:semiHidden/>
    <w:qFormat/>
    <w:rsid w:val="00841E95"/>
    <w:rPr>
      <w:rFonts w:ascii="宋体" w:hAnsi="宋体"/>
      <w:szCs w:val="24"/>
      <w:shd w:val="clear" w:color="auto" w:fill="000080"/>
    </w:rPr>
  </w:style>
  <w:style w:type="character" w:customStyle="1" w:styleId="2Char00">
    <w:name w:val="标题 2 Char_0_0"/>
    <w:link w:val="200"/>
    <w:rsid w:val="00841E95"/>
    <w:rPr>
      <w:rFonts w:ascii="Calibri" w:hAnsi="Calibri"/>
      <w:b/>
      <w:bCs/>
      <w:sz w:val="28"/>
      <w:szCs w:val="28"/>
      <w:lang w:val="en-US" w:eastAsia="zh-CN"/>
    </w:rPr>
  </w:style>
  <w:style w:type="paragraph" w:customStyle="1" w:styleId="200">
    <w:name w:val="标题 2_0_0"/>
    <w:basedOn w:val="000"/>
    <w:next w:val="001"/>
    <w:link w:val="2Char00"/>
    <w:qFormat/>
    <w:rsid w:val="00841E95"/>
    <w:pPr>
      <w:widowControl/>
      <w:spacing w:line="600" w:lineRule="exact"/>
      <w:contextualSpacing/>
      <w:jc w:val="center"/>
      <w:outlineLvl w:val="1"/>
    </w:pPr>
    <w:rPr>
      <w:rFonts w:eastAsiaTheme="minorEastAsia" w:cstheme="minorBidi"/>
      <w:b/>
      <w:bCs/>
      <w:sz w:val="28"/>
      <w:szCs w:val="28"/>
    </w:rPr>
  </w:style>
  <w:style w:type="paragraph" w:customStyle="1" w:styleId="000">
    <w:name w:val="正文_0_0"/>
    <w:qFormat/>
    <w:rsid w:val="00841E95"/>
    <w:pPr>
      <w:widowControl w:val="0"/>
      <w:jc w:val="both"/>
    </w:pPr>
    <w:rPr>
      <w:rFonts w:ascii="Calibri" w:eastAsia="宋体" w:hAnsi="Calibri" w:cs="Times New Roman"/>
      <w:kern w:val="2"/>
      <w:sz w:val="21"/>
      <w:szCs w:val="24"/>
    </w:rPr>
  </w:style>
  <w:style w:type="paragraph" w:customStyle="1" w:styleId="001">
    <w:name w:val="正文缩进_0_0"/>
    <w:basedOn w:val="000"/>
    <w:uiPriority w:val="99"/>
    <w:unhideWhenUsed/>
    <w:rsid w:val="00841E95"/>
    <w:pPr>
      <w:ind w:firstLine="420"/>
    </w:pPr>
  </w:style>
  <w:style w:type="character" w:customStyle="1" w:styleId="Charf">
    <w:name w:val="引用 Char"/>
    <w:link w:val="19"/>
    <w:qFormat/>
    <w:rsid w:val="00841E95"/>
    <w:rPr>
      <w:rFonts w:ascii="Calibri" w:hAnsi="Calibri"/>
      <w:i/>
      <w:iCs/>
      <w:color w:val="000000"/>
    </w:rPr>
  </w:style>
  <w:style w:type="paragraph" w:customStyle="1" w:styleId="19">
    <w:name w:val="引用1"/>
    <w:basedOn w:val="a"/>
    <w:next w:val="a"/>
    <w:link w:val="Charf"/>
    <w:qFormat/>
    <w:rsid w:val="00841E95"/>
    <w:rPr>
      <w:rFonts w:eastAsiaTheme="minorEastAsia" w:cstheme="minorBidi"/>
      <w:i/>
      <w:iCs/>
      <w:color w:val="000000"/>
    </w:rPr>
  </w:style>
  <w:style w:type="character" w:customStyle="1" w:styleId="1a">
    <w:name w:val="明显参考1"/>
    <w:qFormat/>
    <w:rsid w:val="00841E95"/>
    <w:rPr>
      <w:b/>
      <w:bCs/>
      <w:smallCaps/>
      <w:color w:val="C0504D"/>
      <w:spacing w:val="5"/>
      <w:u w:val="single"/>
    </w:rPr>
  </w:style>
  <w:style w:type="character" w:customStyle="1" w:styleId="Char1c">
    <w:name w:val="页脚 Char1"/>
    <w:uiPriority w:val="99"/>
    <w:semiHidden/>
    <w:qFormat/>
    <w:rsid w:val="00841E95"/>
    <w:rPr>
      <w:kern w:val="2"/>
      <w:sz w:val="18"/>
      <w:szCs w:val="18"/>
    </w:rPr>
  </w:style>
  <w:style w:type="character" w:customStyle="1" w:styleId="Char25">
    <w:name w:val="批注框文本 Char2"/>
    <w:uiPriority w:val="99"/>
    <w:semiHidden/>
    <w:qFormat/>
    <w:rsid w:val="00841E95"/>
    <w:rPr>
      <w:kern w:val="2"/>
      <w:sz w:val="18"/>
      <w:szCs w:val="18"/>
    </w:rPr>
  </w:style>
  <w:style w:type="paragraph" w:customStyle="1" w:styleId="z-1">
    <w:name w:val="z-窗体顶端1"/>
    <w:basedOn w:val="a"/>
    <w:next w:val="a"/>
    <w:link w:val="z-Char"/>
    <w:qFormat/>
    <w:rsid w:val="00841E95"/>
    <w:pPr>
      <w:pBdr>
        <w:bottom w:val="single" w:sz="6" w:space="1" w:color="auto"/>
      </w:pBdr>
      <w:jc w:val="center"/>
    </w:pPr>
    <w:rPr>
      <w:rFonts w:ascii="Arial"/>
      <w:vanish/>
      <w:sz w:val="16"/>
    </w:rPr>
  </w:style>
  <w:style w:type="character" w:customStyle="1" w:styleId="z-Char">
    <w:name w:val="z-窗体顶端 Char"/>
    <w:basedOn w:val="a1"/>
    <w:link w:val="z-1"/>
    <w:qFormat/>
    <w:rsid w:val="00841E95"/>
    <w:rPr>
      <w:rFonts w:ascii="Arial" w:eastAsia="宋体" w:hAnsi="Calibri" w:cs="Times New Roman"/>
      <w:vanish/>
      <w:sz w:val="16"/>
    </w:rPr>
  </w:style>
  <w:style w:type="paragraph" w:customStyle="1" w:styleId="Default">
    <w:name w:val="Default"/>
    <w:qFormat/>
    <w:rsid w:val="00841E95"/>
    <w:pPr>
      <w:widowControl w:val="0"/>
      <w:autoSpaceDE w:val="0"/>
      <w:autoSpaceDN w:val="0"/>
      <w:adjustRightInd w:val="0"/>
    </w:pPr>
    <w:rPr>
      <w:rFonts w:ascii="宋体" w:eastAsia="宋体" w:hAnsi="Calibri" w:cs="宋体"/>
      <w:color w:val="000000"/>
      <w:sz w:val="24"/>
      <w:szCs w:val="24"/>
    </w:rPr>
  </w:style>
  <w:style w:type="paragraph" w:customStyle="1" w:styleId="xl31">
    <w:name w:val="xl31"/>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
    <w:name w:val="正文_22_0"/>
    <w:qFormat/>
    <w:rsid w:val="00841E95"/>
    <w:pPr>
      <w:widowControl w:val="0"/>
      <w:jc w:val="both"/>
    </w:pPr>
    <w:rPr>
      <w:rFonts w:ascii="Calibri" w:eastAsia="宋体" w:hAnsi="Calibri" w:cs="Times New Roman"/>
      <w:kern w:val="2"/>
      <w:sz w:val="21"/>
      <w:szCs w:val="22"/>
    </w:rPr>
  </w:style>
  <w:style w:type="character" w:customStyle="1" w:styleId="Char26">
    <w:name w:val="副标题 Char2"/>
    <w:basedOn w:val="a1"/>
    <w:uiPriority w:val="11"/>
    <w:rsid w:val="00841E95"/>
    <w:rPr>
      <w:rFonts w:asciiTheme="majorHAnsi" w:eastAsia="宋体" w:hAnsiTheme="majorHAnsi" w:cstheme="majorBidi"/>
      <w:b/>
      <w:bCs/>
      <w:kern w:val="28"/>
      <w:sz w:val="32"/>
      <w:szCs w:val="32"/>
    </w:rPr>
  </w:style>
  <w:style w:type="paragraph" w:customStyle="1" w:styleId="WPSOffice2">
    <w:name w:val="WPSOffice手动目录 2"/>
    <w:rsid w:val="00841E95"/>
    <w:pPr>
      <w:ind w:leftChars="200" w:left="200"/>
    </w:pPr>
    <w:rPr>
      <w:rFonts w:ascii="Calibri" w:eastAsia="宋体" w:hAnsi="Calibri" w:cs="Times New Roman"/>
    </w:rPr>
  </w:style>
  <w:style w:type="character" w:customStyle="1" w:styleId="Char27">
    <w:name w:val="明显引用 Char2"/>
    <w:basedOn w:val="a1"/>
    <w:uiPriority w:val="30"/>
    <w:qFormat/>
    <w:rsid w:val="00841E95"/>
    <w:rPr>
      <w:rFonts w:ascii="Calibri" w:eastAsia="宋体" w:hAnsi="Calibri" w:cs="Times New Roman"/>
      <w:b/>
      <w:bCs/>
      <w:i/>
      <w:iCs/>
      <w:color w:val="4F81BD" w:themeColor="accent1"/>
    </w:rPr>
  </w:style>
  <w:style w:type="paragraph" w:customStyle="1" w:styleId="xl36">
    <w:name w:val="xl36"/>
    <w:basedOn w:val="a"/>
    <w:qFormat/>
    <w:rsid w:val="00841E95"/>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CM48">
    <w:name w:val="CM48"/>
    <w:basedOn w:val="Default"/>
    <w:next w:val="Default"/>
    <w:qFormat/>
    <w:rsid w:val="00841E95"/>
    <w:pPr>
      <w:spacing w:line="453" w:lineRule="atLeast"/>
    </w:pPr>
    <w:rPr>
      <w:rFonts w:ascii="仿宋_GB2312" w:eastAsia="仿宋_GB2312" w:hAnsi="Times New Roman" w:cs="Times New Roman"/>
      <w:color w:val="auto"/>
    </w:rPr>
  </w:style>
  <w:style w:type="paragraph" w:customStyle="1" w:styleId="61">
    <w:name w:val="6'"/>
    <w:basedOn w:val="a"/>
    <w:rsid w:val="00841E95"/>
    <w:pPr>
      <w:autoSpaceDE w:val="0"/>
      <w:autoSpaceDN w:val="0"/>
      <w:adjustRightInd w:val="0"/>
      <w:snapToGrid w:val="0"/>
      <w:spacing w:line="320" w:lineRule="exact"/>
      <w:jc w:val="center"/>
      <w:textAlignment w:val="baseline"/>
    </w:pPr>
    <w:rPr>
      <w:spacing w:val="20"/>
      <w:kern w:val="28"/>
      <w:szCs w:val="20"/>
    </w:rPr>
  </w:style>
  <w:style w:type="paragraph" w:customStyle="1" w:styleId="Style105">
    <w:name w:val="_Style 105"/>
    <w:next w:val="a"/>
    <w:uiPriority w:val="99"/>
    <w:rsid w:val="00841E95"/>
    <w:pPr>
      <w:widowControl w:val="0"/>
      <w:jc w:val="both"/>
    </w:pPr>
    <w:rPr>
      <w:rFonts w:ascii="Calibri" w:eastAsia="宋体" w:hAnsi="Calibri" w:cs="Times New Roman"/>
      <w:kern w:val="2"/>
      <w:sz w:val="21"/>
      <w:szCs w:val="22"/>
    </w:rPr>
  </w:style>
  <w:style w:type="paragraph" w:customStyle="1" w:styleId="font5">
    <w:name w:val="font5"/>
    <w:basedOn w:val="a"/>
    <w:rsid w:val="00841E95"/>
    <w:pPr>
      <w:widowControl/>
      <w:spacing w:before="100" w:beforeAutospacing="1" w:after="100" w:afterAutospacing="1"/>
      <w:jc w:val="left"/>
    </w:pPr>
    <w:rPr>
      <w:rFonts w:ascii="宋体" w:hAnsi="宋体" w:hint="eastAsia"/>
      <w:kern w:val="0"/>
      <w:sz w:val="18"/>
      <w:szCs w:val="18"/>
    </w:rPr>
  </w:style>
  <w:style w:type="paragraph" w:customStyle="1" w:styleId="ParaCharCharCharChar">
    <w:name w:val="默认段落字体 Para Char Char Char Char"/>
    <w:basedOn w:val="a"/>
    <w:rsid w:val="00841E95"/>
    <w:pPr>
      <w:spacing w:line="240" w:lineRule="atLeast"/>
      <w:ind w:left="420" w:firstLine="420"/>
    </w:pPr>
  </w:style>
  <w:style w:type="character" w:customStyle="1" w:styleId="Char28">
    <w:name w:val="标题 Char2"/>
    <w:basedOn w:val="a1"/>
    <w:uiPriority w:val="10"/>
    <w:rsid w:val="00841E95"/>
    <w:rPr>
      <w:rFonts w:asciiTheme="majorHAnsi" w:eastAsia="宋体" w:hAnsiTheme="majorHAnsi" w:cstheme="majorBidi"/>
      <w:b/>
      <w:bCs/>
      <w:sz w:val="32"/>
      <w:szCs w:val="32"/>
    </w:rPr>
  </w:style>
  <w:style w:type="paragraph" w:customStyle="1" w:styleId="xl42">
    <w:name w:val="xl42"/>
    <w:basedOn w:val="a"/>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xl34">
    <w:name w:val="xl34"/>
    <w:basedOn w:val="a"/>
    <w:qFormat/>
    <w:rsid w:val="00841E95"/>
    <w:pPr>
      <w:widowControl/>
      <w:spacing w:before="100" w:beforeAutospacing="1" w:after="100" w:afterAutospacing="1"/>
      <w:jc w:val="left"/>
    </w:pPr>
    <w:rPr>
      <w:rFonts w:ascii="宋体" w:hAnsi="宋体"/>
      <w:b/>
      <w:bCs/>
      <w:kern w:val="0"/>
      <w:sz w:val="24"/>
    </w:rPr>
  </w:style>
  <w:style w:type="character" w:customStyle="1" w:styleId="Char30">
    <w:name w:val="批注框文本 Char3"/>
    <w:basedOn w:val="a1"/>
    <w:uiPriority w:val="99"/>
    <w:semiHidden/>
    <w:rsid w:val="00841E95"/>
    <w:rPr>
      <w:rFonts w:ascii="Calibri" w:eastAsia="宋体" w:hAnsi="Calibri" w:cs="Times New Roman"/>
      <w:sz w:val="18"/>
      <w:szCs w:val="18"/>
    </w:rPr>
  </w:style>
  <w:style w:type="paragraph" w:customStyle="1" w:styleId="xl51">
    <w:name w:val="xl51"/>
    <w:basedOn w:val="a"/>
    <w:rsid w:val="00841E95"/>
    <w:pPr>
      <w:widowControl/>
      <w:pBdr>
        <w:bottom w:val="single" w:sz="4" w:space="0" w:color="auto"/>
      </w:pBdr>
      <w:spacing w:before="100" w:beforeAutospacing="1" w:after="100" w:afterAutospacing="1"/>
      <w:jc w:val="left"/>
    </w:pPr>
    <w:rPr>
      <w:rFonts w:ascii="宋体" w:hAnsi="宋体"/>
      <w:kern w:val="0"/>
      <w:sz w:val="20"/>
      <w:szCs w:val="20"/>
    </w:rPr>
  </w:style>
  <w:style w:type="character" w:customStyle="1" w:styleId="Char31">
    <w:name w:val="文档结构图 Char3"/>
    <w:basedOn w:val="a1"/>
    <w:uiPriority w:val="99"/>
    <w:semiHidden/>
    <w:rsid w:val="00841E95"/>
    <w:rPr>
      <w:rFonts w:ascii="宋体" w:eastAsia="宋体" w:hAnsi="Calibri" w:cs="Times New Roman"/>
      <w:sz w:val="18"/>
      <w:szCs w:val="18"/>
    </w:rPr>
  </w:style>
  <w:style w:type="paragraph" w:customStyle="1" w:styleId="xl45">
    <w:name w:val="xl45"/>
    <w:basedOn w:val="a"/>
    <w:rsid w:val="00841E95"/>
    <w:pPr>
      <w:widowControl/>
      <w:spacing w:before="100" w:beforeAutospacing="1" w:after="100" w:afterAutospacing="1"/>
      <w:jc w:val="right"/>
    </w:pPr>
    <w:rPr>
      <w:rFonts w:ascii="宋体" w:hAnsi="宋体"/>
      <w:kern w:val="0"/>
      <w:sz w:val="24"/>
    </w:rPr>
  </w:style>
  <w:style w:type="paragraph" w:customStyle="1" w:styleId="1b">
    <w:name w:val="修订1"/>
    <w:semiHidden/>
    <w:rsid w:val="00841E95"/>
    <w:rPr>
      <w:rFonts w:ascii="Calibri" w:eastAsia="宋体" w:hAnsi="Calibri" w:cs="Times New Roman"/>
      <w:kern w:val="2"/>
      <w:sz w:val="21"/>
      <w:szCs w:val="24"/>
    </w:rPr>
  </w:style>
  <w:style w:type="paragraph" w:customStyle="1" w:styleId="221">
    <w:name w:val="正文_22_1"/>
    <w:qFormat/>
    <w:rsid w:val="00841E95"/>
    <w:pPr>
      <w:widowControl w:val="0"/>
      <w:jc w:val="both"/>
    </w:pPr>
    <w:rPr>
      <w:rFonts w:ascii="Calibri" w:eastAsia="宋体" w:hAnsi="Calibri" w:cs="Times New Roman"/>
      <w:kern w:val="2"/>
      <w:sz w:val="21"/>
      <w:szCs w:val="22"/>
    </w:rPr>
  </w:style>
  <w:style w:type="paragraph" w:customStyle="1" w:styleId="010">
    <w:name w:val="正文_0_1"/>
    <w:qFormat/>
    <w:rsid w:val="00841E95"/>
    <w:pPr>
      <w:widowControl w:val="0"/>
      <w:jc w:val="both"/>
    </w:pPr>
    <w:rPr>
      <w:rFonts w:ascii="Calibri" w:eastAsia="宋体" w:hAnsi="Calibri" w:cs="Times New Roman"/>
      <w:kern w:val="2"/>
      <w:sz w:val="28"/>
      <w:szCs w:val="22"/>
    </w:rPr>
  </w:style>
  <w:style w:type="paragraph" w:customStyle="1" w:styleId="xl24">
    <w:name w:val="xl24"/>
    <w:basedOn w:val="a"/>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Normal00">
    <w:name w:val="Normal_0_0"/>
    <w:qFormat/>
    <w:rsid w:val="00841E95"/>
    <w:pPr>
      <w:widowControl w:val="0"/>
      <w:jc w:val="both"/>
    </w:pPr>
    <w:rPr>
      <w:rFonts w:ascii="Calibri" w:eastAsia="Times New Roman" w:hAnsi="Calibri" w:cs="Times New Roman"/>
      <w:sz w:val="21"/>
      <w:szCs w:val="22"/>
    </w:rPr>
  </w:style>
  <w:style w:type="paragraph" w:customStyle="1" w:styleId="xl41">
    <w:name w:val="xl41"/>
    <w:basedOn w:val="a"/>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b">
    <w:name w:val="表格"/>
    <w:basedOn w:val="a"/>
    <w:rsid w:val="00841E95"/>
    <w:pPr>
      <w:jc w:val="center"/>
      <w:textAlignment w:val="center"/>
    </w:pPr>
    <w:rPr>
      <w:rFonts w:ascii="华文细黑" w:hAnsi="华文细黑"/>
      <w:kern w:val="0"/>
      <w:szCs w:val="20"/>
    </w:rPr>
  </w:style>
  <w:style w:type="paragraph" w:customStyle="1" w:styleId="1c">
    <w:name w:val="列出段落1"/>
    <w:basedOn w:val="a"/>
    <w:uiPriority w:val="34"/>
    <w:qFormat/>
    <w:rsid w:val="00841E95"/>
    <w:pPr>
      <w:ind w:firstLineChars="200" w:firstLine="420"/>
    </w:pPr>
  </w:style>
  <w:style w:type="character" w:customStyle="1" w:styleId="Char1d">
    <w:name w:val="正文文本缩进 Char1"/>
    <w:basedOn w:val="a1"/>
    <w:uiPriority w:val="99"/>
    <w:semiHidden/>
    <w:qFormat/>
    <w:rsid w:val="00841E95"/>
    <w:rPr>
      <w:rFonts w:ascii="Calibri" w:eastAsia="宋体" w:hAnsi="Calibri" w:cs="Times New Roman"/>
    </w:rPr>
  </w:style>
  <w:style w:type="character" w:customStyle="1" w:styleId="Char2">
    <w:name w:val="批注文字 Char2"/>
    <w:basedOn w:val="a1"/>
    <w:link w:val="a5"/>
    <w:uiPriority w:val="99"/>
    <w:semiHidden/>
    <w:qFormat/>
    <w:rsid w:val="00841E95"/>
    <w:rPr>
      <w:rFonts w:ascii="Calibri" w:eastAsia="宋体" w:hAnsi="Calibri" w:cs="Times New Roman"/>
    </w:rPr>
  </w:style>
  <w:style w:type="character" w:customStyle="1" w:styleId="Char32">
    <w:name w:val="批注主题 Char3"/>
    <w:basedOn w:val="Char2"/>
    <w:uiPriority w:val="99"/>
    <w:semiHidden/>
    <w:qFormat/>
    <w:rsid w:val="00841E95"/>
    <w:rPr>
      <w:rFonts w:ascii="Calibri" w:eastAsia="宋体" w:hAnsi="Calibri" w:cs="Times New Roman"/>
      <w:b/>
      <w:bCs/>
    </w:rPr>
  </w:style>
  <w:style w:type="paragraph" w:customStyle="1" w:styleId="xl40">
    <w:name w:val="xl40"/>
    <w:basedOn w:val="a"/>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
    <w:qFormat/>
    <w:rsid w:val="00841E95"/>
    <w:pPr>
      <w:widowControl w:val="0"/>
      <w:jc w:val="both"/>
    </w:pPr>
    <w:rPr>
      <w:rFonts w:ascii="Calibri" w:eastAsia="宋体" w:hAnsi="Calibri" w:cs="Times New Roman"/>
      <w:kern w:val="2"/>
      <w:sz w:val="21"/>
      <w:szCs w:val="22"/>
    </w:rPr>
  </w:style>
  <w:style w:type="character" w:customStyle="1" w:styleId="Char3">
    <w:name w:val="正文文本 Char3"/>
    <w:basedOn w:val="a1"/>
    <w:link w:val="a0"/>
    <w:uiPriority w:val="99"/>
    <w:semiHidden/>
    <w:rsid w:val="00841E95"/>
    <w:rPr>
      <w:rFonts w:ascii="Calibri" w:eastAsia="宋体" w:hAnsi="Calibri" w:cs="Times New Roman"/>
    </w:rPr>
  </w:style>
  <w:style w:type="character" w:customStyle="1" w:styleId="Char0">
    <w:name w:val="正文首行缩进 Char"/>
    <w:basedOn w:val="Char3"/>
    <w:link w:val="a6"/>
    <w:qFormat/>
    <w:rsid w:val="00841E95"/>
    <w:rPr>
      <w:rFonts w:ascii="宋体" w:eastAsia="宋体" w:hAnsi="宋体" w:cs="Times New Roman"/>
      <w:szCs w:val="24"/>
    </w:rPr>
  </w:style>
  <w:style w:type="paragraph" w:customStyle="1" w:styleId="CM65">
    <w:name w:val="CM65"/>
    <w:basedOn w:val="Default"/>
    <w:next w:val="Default"/>
    <w:qFormat/>
    <w:rsid w:val="00841E95"/>
    <w:pPr>
      <w:spacing w:after="228"/>
    </w:pPr>
    <w:rPr>
      <w:rFonts w:ascii="仿宋_GB2312" w:eastAsia="仿宋_GB2312" w:hAnsi="Times New Roman" w:cs="Times New Roman"/>
      <w:color w:val="auto"/>
    </w:rPr>
  </w:style>
  <w:style w:type="paragraph" w:customStyle="1" w:styleId="font6">
    <w:name w:val="font6"/>
    <w:basedOn w:val="a"/>
    <w:qFormat/>
    <w:rsid w:val="00841E95"/>
    <w:pPr>
      <w:widowControl/>
      <w:spacing w:before="100" w:beforeAutospacing="1" w:after="100" w:afterAutospacing="1"/>
      <w:jc w:val="left"/>
    </w:pPr>
    <w:rPr>
      <w:rFonts w:ascii="宋体" w:hAnsi="宋体" w:hint="eastAsia"/>
      <w:kern w:val="0"/>
      <w:sz w:val="20"/>
      <w:szCs w:val="20"/>
    </w:rPr>
  </w:style>
  <w:style w:type="character" w:customStyle="1" w:styleId="Char29">
    <w:name w:val="纯文本 Char2"/>
    <w:basedOn w:val="a1"/>
    <w:uiPriority w:val="99"/>
    <w:semiHidden/>
    <w:qFormat/>
    <w:rsid w:val="00841E95"/>
    <w:rPr>
      <w:rFonts w:ascii="宋体" w:eastAsia="宋体" w:hAnsi="Courier New" w:cs="Courier New"/>
      <w:szCs w:val="21"/>
    </w:rPr>
  </w:style>
  <w:style w:type="paragraph" w:customStyle="1" w:styleId="16620">
    <w:name w:val="样式 标题 1 + 黑体 三号 非加粗 居中 段前: 6 磅 段后: 6 磅 行距: 固定值 20 磅"/>
    <w:basedOn w:val="1"/>
    <w:qFormat/>
    <w:rsid w:val="00841E95"/>
    <w:pPr>
      <w:spacing w:before="120" w:line="400" w:lineRule="exact"/>
    </w:pPr>
    <w:rPr>
      <w:rFonts w:ascii="黑体" w:eastAsia="黑体" w:hAnsi="黑体" w:cs="宋体"/>
      <w:b w:val="0"/>
      <w:bCs/>
      <w:sz w:val="32"/>
      <w:szCs w:val="20"/>
    </w:rPr>
  </w:style>
  <w:style w:type="paragraph" w:customStyle="1" w:styleId="Normal1">
    <w:name w:val="Normal_1"/>
    <w:qFormat/>
    <w:rsid w:val="00841E95"/>
    <w:pPr>
      <w:spacing w:line="384" w:lineRule="auto"/>
    </w:pPr>
    <w:rPr>
      <w:rFonts w:ascii="宋体" w:eastAsia="宋体" w:hAnsi="宋体" w:cs="Times New Roman"/>
      <w:sz w:val="24"/>
      <w:szCs w:val="24"/>
    </w:rPr>
  </w:style>
  <w:style w:type="paragraph" w:customStyle="1" w:styleId="xl32">
    <w:name w:val="xl32"/>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c">
    <w:name w:val="空半行"/>
    <w:basedOn w:val="a"/>
    <w:semiHidden/>
    <w:qFormat/>
    <w:rsid w:val="00841E95"/>
    <w:pPr>
      <w:adjustRightInd w:val="0"/>
      <w:spacing w:line="120" w:lineRule="exact"/>
    </w:pPr>
    <w:rPr>
      <w:rFonts w:ascii="Times New Roman" w:eastAsia="仿宋_GB2312" w:hAnsi="Times New Roman"/>
      <w:color w:val="FFFFFF"/>
      <w:kern w:val="0"/>
      <w:sz w:val="30"/>
      <w:szCs w:val="20"/>
    </w:rPr>
  </w:style>
  <w:style w:type="character" w:customStyle="1" w:styleId="Char33">
    <w:name w:val="日期 Char3"/>
    <w:basedOn w:val="a1"/>
    <w:uiPriority w:val="99"/>
    <w:semiHidden/>
    <w:qFormat/>
    <w:rsid w:val="00841E95"/>
    <w:rPr>
      <w:rFonts w:ascii="Calibri" w:eastAsia="宋体" w:hAnsi="Calibri" w:cs="Times New Roman"/>
    </w:rPr>
  </w:style>
  <w:style w:type="paragraph" w:customStyle="1" w:styleId="xl28">
    <w:name w:val="xl28"/>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xl49">
    <w:name w:val="xl49"/>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CM69">
    <w:name w:val="CM69"/>
    <w:basedOn w:val="Default"/>
    <w:next w:val="Default"/>
    <w:qFormat/>
    <w:rsid w:val="00841E95"/>
    <w:pPr>
      <w:spacing w:after="953"/>
    </w:pPr>
    <w:rPr>
      <w:rFonts w:ascii="仿宋_GB2312" w:eastAsia="仿宋_GB2312" w:hAnsi="Times New Roman" w:cs="Times New Roman"/>
      <w:color w:val="auto"/>
    </w:rPr>
  </w:style>
  <w:style w:type="paragraph" w:customStyle="1" w:styleId="05">
    <w:name w:val="普通(网站)_0"/>
    <w:basedOn w:val="24"/>
    <w:uiPriority w:val="99"/>
    <w:qFormat/>
    <w:rsid w:val="00841E95"/>
    <w:pPr>
      <w:widowControl/>
      <w:spacing w:before="100" w:beforeAutospacing="1" w:after="100" w:afterAutospacing="1"/>
      <w:jc w:val="left"/>
    </w:pPr>
    <w:rPr>
      <w:rFonts w:ascii="宋体" w:hAnsi="宋体" w:hint="eastAsia"/>
      <w:kern w:val="0"/>
      <w:sz w:val="24"/>
      <w:szCs w:val="22"/>
    </w:rPr>
  </w:style>
  <w:style w:type="paragraph" w:customStyle="1" w:styleId="2201">
    <w:name w:val="正文_22_0_1"/>
    <w:qFormat/>
    <w:rsid w:val="00841E95"/>
    <w:pPr>
      <w:widowControl w:val="0"/>
      <w:jc w:val="both"/>
    </w:pPr>
    <w:rPr>
      <w:rFonts w:ascii="Calibri" w:eastAsia="宋体" w:hAnsi="Calibri" w:cs="Times New Roman"/>
      <w:kern w:val="2"/>
      <w:sz w:val="21"/>
      <w:szCs w:val="22"/>
    </w:rPr>
  </w:style>
  <w:style w:type="paragraph" w:customStyle="1" w:styleId="xl47">
    <w:name w:val="xl47"/>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50">
    <w:name w:val="xl50"/>
    <w:basedOn w:val="a"/>
    <w:qFormat/>
    <w:rsid w:val="00841E95"/>
    <w:pPr>
      <w:widowControl/>
      <w:spacing w:before="100" w:beforeAutospacing="1" w:after="100" w:afterAutospacing="1"/>
      <w:jc w:val="center"/>
    </w:pPr>
    <w:rPr>
      <w:rFonts w:ascii="宋体" w:hAnsi="宋体"/>
      <w:kern w:val="0"/>
      <w:sz w:val="20"/>
      <w:szCs w:val="20"/>
    </w:rPr>
  </w:style>
  <w:style w:type="paragraph" w:customStyle="1" w:styleId="xl43">
    <w:name w:val="xl43"/>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xl37">
    <w:name w:val="xl37"/>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1d">
    <w:name w:val="列出段落1"/>
    <w:basedOn w:val="a"/>
    <w:qFormat/>
    <w:rsid w:val="00841E95"/>
    <w:pPr>
      <w:ind w:firstLineChars="303" w:firstLine="852"/>
      <w:jc w:val="left"/>
    </w:pPr>
    <w:rPr>
      <w:b/>
      <w:sz w:val="28"/>
      <w:szCs w:val="28"/>
    </w:rPr>
  </w:style>
  <w:style w:type="character" w:customStyle="1" w:styleId="2Char20">
    <w:name w:val="正文文本缩进 2 Char2"/>
    <w:basedOn w:val="a1"/>
    <w:uiPriority w:val="99"/>
    <w:semiHidden/>
    <w:qFormat/>
    <w:rsid w:val="00841E95"/>
    <w:rPr>
      <w:rFonts w:ascii="Calibri" w:eastAsia="宋体" w:hAnsi="Calibri" w:cs="Times New Roman"/>
    </w:rPr>
  </w:style>
  <w:style w:type="paragraph" w:customStyle="1" w:styleId="CM36">
    <w:name w:val="CM36"/>
    <w:basedOn w:val="Default"/>
    <w:next w:val="Default"/>
    <w:qFormat/>
    <w:rsid w:val="00841E95"/>
    <w:pPr>
      <w:spacing w:line="473" w:lineRule="atLeast"/>
    </w:pPr>
    <w:rPr>
      <w:rFonts w:ascii="仿宋_GB2312" w:eastAsia="仿宋_GB2312" w:hAnsi="Times New Roman" w:cs="Times New Roman"/>
      <w:color w:val="auto"/>
    </w:rPr>
  </w:style>
  <w:style w:type="character" w:customStyle="1" w:styleId="3Char12">
    <w:name w:val="正文文本 3 Char1"/>
    <w:basedOn w:val="a1"/>
    <w:uiPriority w:val="99"/>
    <w:semiHidden/>
    <w:qFormat/>
    <w:rsid w:val="00841E95"/>
    <w:rPr>
      <w:rFonts w:ascii="Calibri" w:eastAsia="宋体" w:hAnsi="Calibri" w:cs="Times New Roman"/>
      <w:sz w:val="16"/>
      <w:szCs w:val="16"/>
    </w:rPr>
  </w:style>
  <w:style w:type="paragraph" w:customStyle="1" w:styleId="Normal191">
    <w:name w:val="Normal_19_1"/>
    <w:qFormat/>
    <w:rsid w:val="00841E95"/>
    <w:pPr>
      <w:spacing w:line="384" w:lineRule="auto"/>
    </w:pPr>
    <w:rPr>
      <w:rFonts w:ascii="宋体" w:eastAsia="宋体" w:hAnsi="宋体" w:cs="Times New Roman"/>
      <w:sz w:val="24"/>
      <w:szCs w:val="24"/>
    </w:rPr>
  </w:style>
  <w:style w:type="paragraph" w:customStyle="1" w:styleId="030">
    <w:name w:val="正文_0_3"/>
    <w:qFormat/>
    <w:rsid w:val="00841E95"/>
    <w:pPr>
      <w:widowControl w:val="0"/>
      <w:jc w:val="both"/>
    </w:pPr>
    <w:rPr>
      <w:rFonts w:ascii="Calibri" w:eastAsia="宋体" w:hAnsi="Calibri" w:cs="Times New Roman"/>
      <w:kern w:val="2"/>
      <w:sz w:val="21"/>
      <w:szCs w:val="22"/>
    </w:rPr>
  </w:style>
  <w:style w:type="paragraph" w:customStyle="1" w:styleId="afd">
    <w:name w:val="表格文字"/>
    <w:basedOn w:val="a"/>
    <w:qFormat/>
    <w:rsid w:val="00841E95"/>
    <w:pPr>
      <w:adjustRightInd w:val="0"/>
      <w:spacing w:line="420" w:lineRule="atLeast"/>
      <w:jc w:val="left"/>
      <w:textAlignment w:val="baseline"/>
    </w:pPr>
    <w:rPr>
      <w:kern w:val="0"/>
      <w:szCs w:val="20"/>
    </w:rPr>
  </w:style>
  <w:style w:type="paragraph" w:customStyle="1" w:styleId="xl38">
    <w:name w:val="xl38"/>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Normal0">
    <w:name w:val="Normal_0"/>
    <w:qFormat/>
    <w:rsid w:val="00841E95"/>
    <w:pPr>
      <w:widowControl w:val="0"/>
      <w:jc w:val="both"/>
    </w:pPr>
    <w:rPr>
      <w:rFonts w:ascii="Calibri" w:eastAsia="Times New Roman" w:hAnsi="Calibri" w:cs="Times New Roman"/>
      <w:sz w:val="21"/>
      <w:szCs w:val="22"/>
    </w:rPr>
  </w:style>
  <w:style w:type="character" w:customStyle="1" w:styleId="Char34">
    <w:name w:val="引用 Char3"/>
    <w:basedOn w:val="a1"/>
    <w:uiPriority w:val="29"/>
    <w:qFormat/>
    <w:rsid w:val="00841E95"/>
    <w:rPr>
      <w:rFonts w:ascii="Calibri" w:eastAsia="宋体" w:hAnsi="Calibri" w:cs="Times New Roman"/>
      <w:i/>
      <w:iCs/>
      <w:color w:val="000000" w:themeColor="text1"/>
    </w:rPr>
  </w:style>
  <w:style w:type="paragraph" w:customStyle="1" w:styleId="2200">
    <w:name w:val="正文_22_0_0"/>
    <w:qFormat/>
    <w:rsid w:val="00841E95"/>
    <w:pPr>
      <w:widowControl w:val="0"/>
      <w:jc w:val="both"/>
    </w:pPr>
    <w:rPr>
      <w:rFonts w:ascii="Calibri" w:eastAsia="宋体" w:hAnsi="Calibri" w:cs="Times New Roman"/>
      <w:kern w:val="2"/>
      <w:sz w:val="21"/>
      <w:szCs w:val="22"/>
    </w:rPr>
  </w:style>
  <w:style w:type="paragraph" w:customStyle="1" w:styleId="xl39">
    <w:name w:val="xl39"/>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20">
    <w:name w:val="p20"/>
    <w:basedOn w:val="17"/>
    <w:qFormat/>
    <w:rsid w:val="00841E95"/>
    <w:pPr>
      <w:widowControl/>
    </w:pPr>
    <w:rPr>
      <w:rFonts w:ascii="宋体" w:hAnsi="宋体"/>
      <w:kern w:val="0"/>
      <w:szCs w:val="20"/>
    </w:rPr>
  </w:style>
  <w:style w:type="paragraph" w:customStyle="1" w:styleId="2220">
    <w:name w:val="正文_22_2"/>
    <w:qFormat/>
    <w:rsid w:val="00841E95"/>
    <w:pPr>
      <w:widowControl w:val="0"/>
      <w:jc w:val="both"/>
    </w:pPr>
    <w:rPr>
      <w:rFonts w:ascii="Calibri" w:eastAsia="宋体" w:hAnsi="Calibri" w:cs="Times New Roman"/>
      <w:kern w:val="2"/>
      <w:sz w:val="21"/>
      <w:szCs w:val="22"/>
    </w:rPr>
  </w:style>
  <w:style w:type="paragraph" w:customStyle="1" w:styleId="1e">
    <w:name w:val="正文1"/>
    <w:qFormat/>
    <w:rsid w:val="00841E95"/>
    <w:pPr>
      <w:jc w:val="both"/>
    </w:pPr>
    <w:rPr>
      <w:rFonts w:ascii="Calibri" w:eastAsia="宋体" w:hAnsi="Calibri" w:cs="Times New Roman"/>
      <w:kern w:val="2"/>
      <w:sz w:val="21"/>
      <w:szCs w:val="21"/>
    </w:rPr>
  </w:style>
  <w:style w:type="paragraph" w:customStyle="1" w:styleId="xl29">
    <w:name w:val="xl29"/>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4100">
    <w:name w:val="标题 4_1_0"/>
    <w:basedOn w:val="100"/>
    <w:next w:val="100"/>
    <w:uiPriority w:val="9"/>
    <w:qFormat/>
    <w:rsid w:val="00841E95"/>
    <w:pPr>
      <w:keepNext/>
      <w:keepLines/>
      <w:spacing w:before="280" w:after="290" w:line="376" w:lineRule="auto"/>
      <w:outlineLvl w:val="3"/>
    </w:pPr>
    <w:rPr>
      <w:rFonts w:ascii="Arial" w:eastAsia="黑体" w:hAnsi="Arial"/>
      <w:b/>
      <w:bCs/>
      <w:kern w:val="2"/>
      <w:sz w:val="28"/>
      <w:szCs w:val="28"/>
    </w:rPr>
  </w:style>
  <w:style w:type="paragraph" w:customStyle="1" w:styleId="1f">
    <w:name w:val="1"/>
    <w:basedOn w:val="a"/>
    <w:next w:val="a"/>
    <w:qFormat/>
    <w:rsid w:val="00841E95"/>
  </w:style>
  <w:style w:type="paragraph" w:customStyle="1" w:styleId="xl25">
    <w:name w:val="xl25"/>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8">
    <w:name w:val="font8"/>
    <w:basedOn w:val="a"/>
    <w:qFormat/>
    <w:rsid w:val="00841E95"/>
    <w:pPr>
      <w:widowControl/>
      <w:spacing w:before="100" w:beforeAutospacing="1" w:after="100" w:afterAutospacing="1"/>
      <w:jc w:val="left"/>
    </w:pPr>
    <w:rPr>
      <w:kern w:val="0"/>
      <w:sz w:val="20"/>
      <w:szCs w:val="20"/>
    </w:rPr>
  </w:style>
  <w:style w:type="paragraph" w:customStyle="1" w:styleId="afe">
    <w:name w:val="条款节部分"/>
    <w:basedOn w:val="a"/>
    <w:qFormat/>
    <w:rsid w:val="00841E95"/>
    <w:pPr>
      <w:tabs>
        <w:tab w:val="left" w:pos="2850"/>
      </w:tabs>
      <w:ind w:left="2850" w:hanging="1770"/>
    </w:pPr>
    <w:rPr>
      <w:rFonts w:eastAsia="仿宋_GB2312"/>
      <w:sz w:val="32"/>
      <w:szCs w:val="32"/>
    </w:rPr>
  </w:style>
  <w:style w:type="paragraph" w:customStyle="1" w:styleId="230">
    <w:name w:val="正文_23"/>
    <w:qFormat/>
    <w:rsid w:val="00841E95"/>
    <w:pPr>
      <w:widowControl w:val="0"/>
      <w:jc w:val="both"/>
    </w:pPr>
    <w:rPr>
      <w:rFonts w:ascii="Calibri" w:eastAsia="宋体" w:hAnsi="Calibri" w:cs="Times New Roman"/>
      <w:kern w:val="2"/>
      <w:sz w:val="21"/>
      <w:szCs w:val="22"/>
    </w:rPr>
  </w:style>
  <w:style w:type="paragraph" w:customStyle="1" w:styleId="xl33">
    <w:name w:val="xl33"/>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7">
    <w:name w:val="xl27"/>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character" w:customStyle="1" w:styleId="3Char13">
    <w:name w:val="正文文本缩进 3 Char1"/>
    <w:basedOn w:val="a1"/>
    <w:uiPriority w:val="99"/>
    <w:semiHidden/>
    <w:qFormat/>
    <w:rsid w:val="00841E95"/>
    <w:rPr>
      <w:rFonts w:ascii="Calibri" w:eastAsia="宋体" w:hAnsi="Calibri" w:cs="Times New Roman"/>
      <w:sz w:val="16"/>
      <w:szCs w:val="16"/>
    </w:rPr>
  </w:style>
  <w:style w:type="paragraph" w:customStyle="1" w:styleId="font7">
    <w:name w:val="font7"/>
    <w:basedOn w:val="a"/>
    <w:qFormat/>
    <w:rsid w:val="00841E95"/>
    <w:pPr>
      <w:widowControl/>
      <w:spacing w:before="100" w:beforeAutospacing="1" w:after="100" w:afterAutospacing="1"/>
      <w:jc w:val="left"/>
    </w:pPr>
    <w:rPr>
      <w:rFonts w:ascii="宋体" w:hAnsi="宋体" w:hint="eastAsia"/>
      <w:kern w:val="0"/>
      <w:sz w:val="20"/>
      <w:szCs w:val="20"/>
    </w:rPr>
  </w:style>
  <w:style w:type="paragraph" w:customStyle="1" w:styleId="06">
    <w:name w:val="正文缩进_0"/>
    <w:basedOn w:val="0"/>
    <w:unhideWhenUsed/>
    <w:qFormat/>
    <w:rsid w:val="00841E95"/>
    <w:pPr>
      <w:ind w:firstLineChars="200" w:firstLine="420"/>
    </w:pPr>
    <w:rPr>
      <w:rFonts w:ascii="Times New Roman" w:hAnsi="Times New Roman"/>
    </w:rPr>
  </w:style>
  <w:style w:type="paragraph" w:customStyle="1" w:styleId="xl48">
    <w:name w:val="xl48"/>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Char1e">
    <w:name w:val="Char1"/>
    <w:basedOn w:val="a6"/>
    <w:qFormat/>
    <w:rsid w:val="00841E95"/>
    <w:pPr>
      <w:spacing w:after="0" w:line="360" w:lineRule="auto"/>
      <w:ind w:firstLineChars="200" w:firstLine="200"/>
    </w:pPr>
    <w:rPr>
      <w:rFonts w:ascii="Tahoma" w:hAnsi="Tahoma"/>
      <w:sz w:val="36"/>
      <w:szCs w:val="36"/>
    </w:rPr>
  </w:style>
  <w:style w:type="paragraph" w:customStyle="1" w:styleId="xl35">
    <w:name w:val="xl35"/>
    <w:basedOn w:val="a"/>
    <w:qFormat/>
    <w:rsid w:val="00841E95"/>
    <w:pPr>
      <w:widowControl/>
      <w:spacing w:before="100" w:beforeAutospacing="1" w:after="100" w:afterAutospacing="1"/>
      <w:jc w:val="center"/>
    </w:pPr>
    <w:rPr>
      <w:rFonts w:ascii="宋体" w:hAnsi="宋体"/>
      <w:b/>
      <w:bCs/>
      <w:kern w:val="0"/>
      <w:sz w:val="36"/>
      <w:szCs w:val="36"/>
    </w:rPr>
  </w:style>
  <w:style w:type="paragraph" w:customStyle="1" w:styleId="210">
    <w:name w:val="正文_2_1"/>
    <w:qFormat/>
    <w:rsid w:val="00841E95"/>
    <w:pPr>
      <w:widowControl w:val="0"/>
      <w:jc w:val="both"/>
    </w:pPr>
    <w:rPr>
      <w:rFonts w:ascii="Calibri" w:eastAsia="宋体" w:hAnsi="Calibri" w:cs="Times New Roman"/>
      <w:kern w:val="2"/>
      <w:sz w:val="21"/>
      <w:szCs w:val="22"/>
    </w:rPr>
  </w:style>
  <w:style w:type="paragraph" w:customStyle="1" w:styleId="Charf0">
    <w:name w:val="Char"/>
    <w:basedOn w:val="a"/>
    <w:qFormat/>
    <w:rsid w:val="00841E95"/>
  </w:style>
  <w:style w:type="paragraph" w:customStyle="1" w:styleId="xl44">
    <w:name w:val="xl44"/>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
    <w:name w:val="文"/>
    <w:basedOn w:val="a"/>
    <w:qFormat/>
    <w:rsid w:val="00841E95"/>
    <w:pPr>
      <w:tabs>
        <w:tab w:val="left" w:pos="1134"/>
      </w:tabs>
      <w:spacing w:before="20" w:after="40" w:line="300" w:lineRule="auto"/>
      <w:ind w:left="1134" w:firstLine="420"/>
    </w:pPr>
    <w:rPr>
      <w:rFonts w:ascii="Arial" w:hAnsi="Arial"/>
      <w:szCs w:val="20"/>
    </w:rPr>
  </w:style>
  <w:style w:type="paragraph" w:customStyle="1" w:styleId="240">
    <w:name w:val="正文_24_0"/>
    <w:qFormat/>
    <w:rsid w:val="00841E95"/>
    <w:pPr>
      <w:widowControl w:val="0"/>
      <w:jc w:val="both"/>
    </w:pPr>
    <w:rPr>
      <w:rFonts w:ascii="Calibri" w:eastAsia="宋体" w:hAnsi="Calibri" w:cs="Times New Roman"/>
      <w:kern w:val="2"/>
      <w:sz w:val="21"/>
      <w:szCs w:val="22"/>
    </w:rPr>
  </w:style>
  <w:style w:type="paragraph" w:customStyle="1" w:styleId="xl46">
    <w:name w:val="xl46"/>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0">
    <w:name w:val="无间隔1"/>
    <w:qFormat/>
    <w:rsid w:val="00841E95"/>
    <w:pPr>
      <w:widowControl w:val="0"/>
      <w:jc w:val="both"/>
    </w:pPr>
    <w:rPr>
      <w:rFonts w:ascii="Calibri" w:eastAsia="宋体" w:hAnsi="Calibri" w:cs="Times New Roman"/>
      <w:kern w:val="2"/>
      <w:sz w:val="21"/>
      <w:szCs w:val="22"/>
    </w:rPr>
  </w:style>
  <w:style w:type="paragraph" w:customStyle="1" w:styleId="Char110">
    <w:name w:val="Char11"/>
    <w:basedOn w:val="a6"/>
    <w:qFormat/>
    <w:rsid w:val="00841E95"/>
    <w:pPr>
      <w:spacing w:after="0" w:line="360" w:lineRule="auto"/>
      <w:ind w:firstLineChars="200" w:firstLine="200"/>
    </w:pPr>
    <w:rPr>
      <w:rFonts w:ascii="Tahoma" w:hAnsi="Tahoma"/>
      <w:sz w:val="36"/>
      <w:szCs w:val="36"/>
    </w:rPr>
  </w:style>
  <w:style w:type="paragraph" w:customStyle="1" w:styleId="2TimesNewRoman5020">
    <w:name w:val="样式 标题 2 + Times New Roman 四号 非加粗 段前: 5 磅 段后: 0 磅 行距: 固定值 20..."/>
    <w:basedOn w:val="2"/>
    <w:qFormat/>
    <w:rsid w:val="00841E95"/>
    <w:pPr>
      <w:spacing w:before="100" w:line="400" w:lineRule="exact"/>
    </w:pPr>
    <w:rPr>
      <w:rFonts w:ascii="Times New Roman" w:hAnsi="Times New Roman" w:cs="宋体"/>
      <w:b w:val="0"/>
      <w:bCs w:val="0"/>
      <w:szCs w:val="20"/>
    </w:rPr>
  </w:style>
  <w:style w:type="paragraph" w:customStyle="1" w:styleId="xl26">
    <w:name w:val="xl26"/>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1">
    <w:name w:val="正文_21"/>
    <w:qFormat/>
    <w:rsid w:val="00841E95"/>
    <w:pPr>
      <w:widowControl w:val="0"/>
      <w:jc w:val="both"/>
    </w:pPr>
    <w:rPr>
      <w:rFonts w:ascii="Calibri" w:eastAsia="宋体" w:hAnsi="Calibri" w:cs="Times New Roman"/>
      <w:kern w:val="2"/>
      <w:sz w:val="21"/>
      <w:szCs w:val="22"/>
    </w:rPr>
  </w:style>
  <w:style w:type="paragraph" w:customStyle="1" w:styleId="aff0">
    <w:name w:val="表标题"/>
    <w:basedOn w:val="a"/>
    <w:qFormat/>
    <w:rsid w:val="00841E95"/>
    <w:pPr>
      <w:spacing w:line="305" w:lineRule="auto"/>
      <w:ind w:firstLineChars="50" w:firstLine="50"/>
    </w:pPr>
    <w:rPr>
      <w:rFonts w:ascii="黑体" w:eastAsia="黑体" w:hAnsi="宋体"/>
      <w:kern w:val="44"/>
      <w:sz w:val="24"/>
    </w:rPr>
  </w:style>
  <w:style w:type="paragraph" w:customStyle="1" w:styleId="378020">
    <w:name w:val="样式 标题 3 + (中文) 黑体 小四 非加粗 段前: 7.8 磅 段后: 0 磅 行距: 固定值 20 磅"/>
    <w:basedOn w:val="3"/>
    <w:qFormat/>
    <w:rsid w:val="00841E95"/>
    <w:pPr>
      <w:spacing w:after="0" w:line="400" w:lineRule="exact"/>
    </w:pPr>
    <w:rPr>
      <w:rFonts w:eastAsia="黑体" w:cs="宋体"/>
      <w:b w:val="0"/>
      <w:bCs w:val="0"/>
      <w:szCs w:val="20"/>
    </w:rPr>
  </w:style>
  <w:style w:type="paragraph" w:customStyle="1" w:styleId="25">
    <w:name w:val="正文字缩2字"/>
    <w:basedOn w:val="a"/>
    <w:qFormat/>
    <w:rsid w:val="00841E95"/>
    <w:pPr>
      <w:spacing w:before="60" w:after="60" w:line="360" w:lineRule="auto"/>
      <w:ind w:leftChars="200" w:left="200" w:firstLineChars="200" w:firstLine="200"/>
    </w:pPr>
    <w:rPr>
      <w:rFonts w:ascii="Times New Roman" w:hAnsi="Times New Roman"/>
      <w:sz w:val="24"/>
      <w:szCs w:val="24"/>
    </w:rPr>
  </w:style>
  <w:style w:type="paragraph" w:customStyle="1" w:styleId="120">
    <w:name w:val="正文_1_2_0"/>
    <w:qFormat/>
    <w:rsid w:val="00841E95"/>
    <w:pPr>
      <w:widowControl w:val="0"/>
      <w:jc w:val="both"/>
    </w:pPr>
    <w:rPr>
      <w:rFonts w:ascii="Calibri" w:eastAsia="宋体" w:hAnsi="Calibri" w:cs="Times New Roman"/>
      <w:kern w:val="2"/>
      <w:sz w:val="21"/>
      <w:szCs w:val="22"/>
    </w:rPr>
  </w:style>
  <w:style w:type="paragraph" w:customStyle="1" w:styleId="TOC1">
    <w:name w:val="TOC 标题1"/>
    <w:basedOn w:val="1"/>
    <w:next w:val="a"/>
    <w:uiPriority w:val="39"/>
    <w:qFormat/>
    <w:rsid w:val="00841E95"/>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z-10">
    <w:name w:val="z-窗体底端1"/>
    <w:basedOn w:val="a"/>
    <w:next w:val="a"/>
    <w:link w:val="z-Char0"/>
    <w:qFormat/>
    <w:rsid w:val="00841E95"/>
    <w:pPr>
      <w:pBdr>
        <w:top w:val="single" w:sz="6" w:space="1" w:color="auto"/>
      </w:pBdr>
      <w:jc w:val="center"/>
    </w:pPr>
    <w:rPr>
      <w:rFonts w:ascii="Arial"/>
      <w:vanish/>
      <w:sz w:val="16"/>
    </w:rPr>
  </w:style>
  <w:style w:type="character" w:customStyle="1" w:styleId="z-Char0">
    <w:name w:val="z-窗体底端 Char"/>
    <w:basedOn w:val="a1"/>
    <w:link w:val="z-10"/>
    <w:qFormat/>
    <w:rsid w:val="00841E95"/>
    <w:rPr>
      <w:rFonts w:ascii="Arial" w:eastAsia="宋体" w:hAnsi="Calibri" w:cs="Times New Roman"/>
      <w:vanish/>
      <w:sz w:val="16"/>
    </w:rPr>
  </w:style>
  <w:style w:type="paragraph" w:customStyle="1" w:styleId="1f1">
    <w:name w:val="纯文本1"/>
    <w:basedOn w:val="a"/>
    <w:qFormat/>
    <w:rsid w:val="00841E95"/>
    <w:pPr>
      <w:widowControl/>
      <w:adjustRightInd w:val="0"/>
      <w:spacing w:line="305" w:lineRule="auto"/>
      <w:ind w:firstLine="420"/>
      <w:textAlignment w:val="baseline"/>
    </w:pPr>
    <w:rPr>
      <w:rFonts w:ascii="宋体" w:hAnsi="Courier New"/>
      <w:szCs w:val="20"/>
    </w:rPr>
  </w:style>
  <w:style w:type="paragraph" w:customStyle="1" w:styleId="33">
    <w:name w:val="正文_3"/>
    <w:qFormat/>
    <w:rsid w:val="00841E95"/>
    <w:pPr>
      <w:widowControl w:val="0"/>
      <w:jc w:val="both"/>
    </w:pPr>
    <w:rPr>
      <w:rFonts w:ascii="Calibri" w:eastAsia="宋体" w:hAnsi="Calibri" w:cs="Times New Roman"/>
      <w:kern w:val="2"/>
      <w:sz w:val="21"/>
      <w:szCs w:val="24"/>
    </w:rPr>
  </w:style>
  <w:style w:type="paragraph" w:customStyle="1" w:styleId="flNote">
    <w:name w:val="flNote"/>
    <w:basedOn w:val="a"/>
    <w:semiHidden/>
    <w:qFormat/>
    <w:rsid w:val="00841E95"/>
    <w:pPr>
      <w:adjustRightInd w:val="0"/>
      <w:spacing w:before="320" w:after="160" w:line="360" w:lineRule="atLeast"/>
      <w:jc w:val="center"/>
    </w:pPr>
    <w:rPr>
      <w:rFonts w:ascii="Arial" w:eastAsia="黑体" w:hAnsi="Times New Roman"/>
      <w:kern w:val="0"/>
      <w:sz w:val="30"/>
      <w:szCs w:val="20"/>
    </w:rPr>
  </w:style>
  <w:style w:type="paragraph" w:customStyle="1" w:styleId="CM57">
    <w:name w:val="CM57"/>
    <w:basedOn w:val="Default"/>
    <w:next w:val="Default"/>
    <w:qFormat/>
    <w:rsid w:val="00841E95"/>
    <w:pPr>
      <w:spacing w:after="590"/>
    </w:pPr>
    <w:rPr>
      <w:rFonts w:ascii="仿宋_GB2312" w:eastAsia="仿宋_GB2312" w:hAnsi="Times New Roman" w:cs="Times New Roman"/>
      <w:color w:val="auto"/>
    </w:rPr>
  </w:style>
  <w:style w:type="paragraph" w:customStyle="1" w:styleId="xl30">
    <w:name w:val="xl30"/>
    <w:basedOn w:val="a"/>
    <w:qFormat/>
    <w:rsid w:val="00841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41">
    <w:name w:val="正文_24"/>
    <w:qFormat/>
    <w:rsid w:val="00841E95"/>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6085;17&#26102;30&#20998;&#21069;&#21521;&#37038;&#31665;1798431175@qq.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411D2-AE02-4AFD-B6C3-C492C44D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4541</Words>
  <Characters>25887</Characters>
  <Application>Microsoft Office Word</Application>
  <DocSecurity>0</DocSecurity>
  <Lines>215</Lines>
  <Paragraphs>60</Paragraphs>
  <ScaleCrop>false</ScaleCrop>
  <Company>Microsoft</Company>
  <LinksUpToDate>false</LinksUpToDate>
  <CharactersWithSpaces>30368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cp:lastPrinted>2020-08-04T03:37:00Z</cp:lastPrinted>
  <dcterms:created xsi:type="dcterms:W3CDTF">2020-09-17T06:44:00Z</dcterms:created>
  <dcterms:modified xsi:type="dcterms:W3CDTF">2020-09-18T00:50:00Z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